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7E0C" w14:textId="77777777" w:rsidR="00316AF1" w:rsidRPr="00D90A9F" w:rsidRDefault="00316AF1" w:rsidP="00D93F35">
      <w:pPr>
        <w:pStyle w:val="Heading3"/>
        <w:spacing w:after="0" w:line="240" w:lineRule="auto"/>
        <w:ind w:left="1" w:hanging="3"/>
        <w:jc w:val="both"/>
        <w:rPr>
          <w:rFonts w:ascii="Book Antiqua" w:eastAsia="Book Antiqua" w:hAnsi="Book Antiqua" w:cs="Book Antiqua"/>
          <w:b/>
          <w:noProof/>
          <w:sz w:val="32"/>
          <w:szCs w:val="32"/>
        </w:rPr>
      </w:pPr>
      <w:r w:rsidRPr="00D90A9F">
        <w:rPr>
          <w:rFonts w:ascii="Book Antiqua" w:eastAsia="Book Antiqua" w:hAnsi="Book Antiqua" w:cs="Book Antiqua"/>
          <w:b/>
          <w:noProof/>
          <w:sz w:val="32"/>
          <w:szCs w:val="32"/>
        </w:rPr>
        <w:t xml:space="preserve">Pemutaran Film Edukasi Sebagai Inovasi Layanan Perpustakaan Kota Padang Panjang  </w:t>
      </w:r>
    </w:p>
    <w:p w14:paraId="5E6C7869" w14:textId="77777777" w:rsidR="00E3785F" w:rsidRPr="00D90A9F" w:rsidRDefault="00E3785F" w:rsidP="00D93F35">
      <w:pPr>
        <w:pStyle w:val="Heading3"/>
        <w:spacing w:before="0" w:after="0" w:line="240" w:lineRule="auto"/>
        <w:ind w:left="0" w:hanging="2"/>
        <w:jc w:val="both"/>
        <w:rPr>
          <w:rFonts w:ascii="Book Antiqua" w:eastAsia="Book Antiqua" w:hAnsi="Book Antiqua" w:cs="Book Antiqua"/>
          <w:b/>
          <w:noProof/>
          <w:sz w:val="24"/>
          <w:szCs w:val="24"/>
        </w:rPr>
      </w:pPr>
    </w:p>
    <w:p w14:paraId="02543D46" w14:textId="4E61502C" w:rsidR="00316AF1" w:rsidRPr="000207BD" w:rsidRDefault="00316AF1" w:rsidP="00D93F35">
      <w:pPr>
        <w:spacing w:line="240" w:lineRule="auto"/>
        <w:ind w:left="0" w:hanging="2"/>
        <w:rPr>
          <w:rFonts w:ascii="Book Antiqua" w:eastAsia="Book Antiqua" w:hAnsi="Book Antiqua" w:cs="Book Antiqua"/>
          <w:i/>
          <w:iCs/>
          <w:noProof/>
          <w:sz w:val="24"/>
          <w:vertAlign w:val="superscript"/>
        </w:rPr>
      </w:pPr>
      <w:r w:rsidRPr="00D90A9F">
        <w:rPr>
          <w:rFonts w:ascii="Book Antiqua" w:eastAsia="Book Antiqua" w:hAnsi="Book Antiqua" w:cs="Book Antiqua"/>
          <w:i/>
          <w:iCs/>
          <w:noProof/>
          <w:sz w:val="24"/>
          <w:lang w:val="id-ID"/>
        </w:rPr>
        <w:t>Cut Afrina</w:t>
      </w:r>
      <w:r w:rsidRPr="00D90A9F">
        <w:rPr>
          <w:rFonts w:ascii="Book Antiqua" w:eastAsia="Book Antiqua" w:hAnsi="Book Antiqua" w:cs="Book Antiqua"/>
          <w:i/>
          <w:iCs/>
          <w:noProof/>
          <w:sz w:val="24"/>
          <w:vertAlign w:val="superscript"/>
          <w:lang w:val="id-ID"/>
        </w:rPr>
        <w:t xml:space="preserve"> 1</w:t>
      </w:r>
      <w:r w:rsidRPr="00D90A9F">
        <w:rPr>
          <w:rFonts w:ascii="Book Antiqua" w:eastAsia="Book Antiqua" w:hAnsi="Book Antiqua" w:cs="Book Antiqua"/>
          <w:i/>
          <w:iCs/>
          <w:noProof/>
          <w:sz w:val="24"/>
          <w:lang w:val="id-ID"/>
        </w:rPr>
        <w:t>, Bustamin</w:t>
      </w:r>
      <w:r w:rsidRPr="00D90A9F">
        <w:rPr>
          <w:rFonts w:ascii="Book Antiqua" w:eastAsia="Book Antiqua" w:hAnsi="Book Antiqua" w:cs="Book Antiqua"/>
          <w:i/>
          <w:iCs/>
          <w:noProof/>
          <w:sz w:val="24"/>
          <w:vertAlign w:val="superscript"/>
          <w:lang w:val="id-ID"/>
        </w:rPr>
        <w:t>2</w:t>
      </w:r>
      <w:r w:rsidRPr="00D90A9F">
        <w:rPr>
          <w:rFonts w:ascii="Book Antiqua" w:eastAsia="Book Antiqua" w:hAnsi="Book Antiqua" w:cs="Book Antiqua"/>
          <w:i/>
          <w:iCs/>
          <w:noProof/>
          <w:sz w:val="24"/>
          <w:lang w:val="id-ID"/>
        </w:rPr>
        <w:t>,Saifuddin Rasyid</w:t>
      </w:r>
      <w:r w:rsidRPr="00D90A9F">
        <w:rPr>
          <w:rFonts w:ascii="Book Antiqua" w:eastAsia="Book Antiqua" w:hAnsi="Book Antiqua" w:cs="Book Antiqua"/>
          <w:i/>
          <w:iCs/>
          <w:noProof/>
          <w:sz w:val="24"/>
          <w:vertAlign w:val="superscript"/>
          <w:lang w:val="id-ID"/>
        </w:rPr>
        <w:t xml:space="preserve"> 3</w:t>
      </w:r>
      <w:r w:rsidR="000207BD" w:rsidRPr="000207BD">
        <w:t xml:space="preserve"> </w:t>
      </w:r>
      <w:r w:rsidR="00BC6BD4">
        <w:rPr>
          <w:rFonts w:ascii="Book Antiqua" w:eastAsia="Book Antiqua" w:hAnsi="Book Antiqua" w:cs="Book Antiqua"/>
          <w:i/>
          <w:iCs/>
          <w:noProof/>
          <w:sz w:val="24"/>
        </w:rPr>
        <w:t xml:space="preserve">Iwin Ardyawin </w:t>
      </w:r>
      <w:r w:rsidR="00BC6BD4">
        <w:rPr>
          <w:rFonts w:ascii="Book Antiqua" w:eastAsia="Book Antiqua" w:hAnsi="Book Antiqua" w:cs="Book Antiqua"/>
          <w:i/>
          <w:iCs/>
          <w:noProof/>
          <w:sz w:val="24"/>
          <w:vertAlign w:val="superscript"/>
        </w:rPr>
        <w:t>4</w:t>
      </w:r>
      <w:r w:rsidR="00456FE5">
        <w:rPr>
          <w:rFonts w:ascii="Book Antiqua" w:eastAsia="Book Antiqua" w:hAnsi="Book Antiqua" w:cs="Book Antiqua"/>
          <w:i/>
          <w:iCs/>
          <w:noProof/>
          <w:sz w:val="24"/>
        </w:rPr>
        <w:t>Adripen</w:t>
      </w:r>
      <w:r w:rsidR="00456FE5" w:rsidRPr="00456FE5">
        <w:rPr>
          <w:rFonts w:ascii="Book Antiqua" w:eastAsia="Book Antiqua" w:hAnsi="Book Antiqua" w:cs="Book Antiqua"/>
          <w:i/>
          <w:iCs/>
          <w:noProof/>
          <w:sz w:val="24"/>
          <w:vertAlign w:val="superscript"/>
        </w:rPr>
        <w:t>5</w:t>
      </w:r>
      <w:r w:rsidR="00456FE5">
        <w:rPr>
          <w:rFonts w:ascii="Book Antiqua" w:eastAsia="Book Antiqua" w:hAnsi="Book Antiqua" w:cs="Book Antiqua"/>
          <w:i/>
          <w:iCs/>
          <w:noProof/>
          <w:sz w:val="24"/>
        </w:rPr>
        <w:t>R</w:t>
      </w:r>
      <w:r w:rsidR="00BC6BD4">
        <w:rPr>
          <w:rFonts w:ascii="Book Antiqua" w:eastAsia="Book Antiqua" w:hAnsi="Book Antiqua" w:cs="Book Antiqua"/>
          <w:i/>
          <w:iCs/>
          <w:noProof/>
          <w:sz w:val="24"/>
        </w:rPr>
        <w:t>a</w:t>
      </w:r>
      <w:r w:rsidR="000207BD" w:rsidRPr="000207BD">
        <w:rPr>
          <w:rFonts w:ascii="Book Antiqua" w:eastAsia="Book Antiqua" w:hAnsi="Book Antiqua" w:cs="Book Antiqua"/>
          <w:i/>
          <w:iCs/>
          <w:noProof/>
          <w:sz w:val="24"/>
          <w:lang w:val="id-ID"/>
        </w:rPr>
        <w:t>hma Fira Yendri</w:t>
      </w:r>
      <w:r w:rsidR="00456FE5">
        <w:rPr>
          <w:rFonts w:ascii="Book Antiqua" w:eastAsia="Book Antiqua" w:hAnsi="Book Antiqua" w:cs="Book Antiqua"/>
          <w:i/>
          <w:iCs/>
          <w:noProof/>
          <w:sz w:val="24"/>
          <w:vertAlign w:val="superscript"/>
        </w:rPr>
        <w:t>6</w:t>
      </w:r>
    </w:p>
    <w:p w14:paraId="74BF53D5" w14:textId="77777777" w:rsidR="00E3785F" w:rsidRPr="00D90A9F" w:rsidRDefault="00E3785F" w:rsidP="00D93F35">
      <w:pPr>
        <w:spacing w:line="240" w:lineRule="auto"/>
        <w:ind w:left="0" w:hanging="2"/>
        <w:rPr>
          <w:rFonts w:ascii="Book Antiqua" w:eastAsia="Book Antiqua" w:hAnsi="Book Antiqua" w:cs="Book Antiqua"/>
          <w:noProof/>
          <w:lang w:val="id-ID"/>
        </w:rPr>
      </w:pPr>
    </w:p>
    <w:p w14:paraId="6B00156E" w14:textId="656099FF" w:rsidR="00316AF1" w:rsidRPr="00D90A9F" w:rsidRDefault="00316AF1" w:rsidP="00D93F35">
      <w:pPr>
        <w:pBdr>
          <w:bottom w:val="single" w:sz="12" w:space="1" w:color="000000"/>
        </w:pBdr>
        <w:spacing w:line="240" w:lineRule="auto"/>
        <w:ind w:left="0" w:hanging="2"/>
        <w:rPr>
          <w:rFonts w:ascii="Book Antiqua" w:eastAsia="Book Antiqua" w:hAnsi="Book Antiqua" w:cs="Book Antiqua"/>
          <w:i/>
          <w:noProof/>
          <w:color w:val="333333"/>
          <w:sz w:val="20"/>
          <w:szCs w:val="20"/>
          <w:highlight w:val="white"/>
          <w:vertAlign w:val="superscript"/>
          <w:lang w:val="id-ID"/>
        </w:rPr>
      </w:pPr>
      <w:r w:rsidRPr="00D90A9F">
        <w:rPr>
          <w:rFonts w:ascii="Book Antiqua" w:eastAsia="Book Antiqua" w:hAnsi="Book Antiqua" w:cs="Book Antiqua"/>
          <w:i/>
          <w:noProof/>
          <w:color w:val="333333"/>
          <w:sz w:val="20"/>
          <w:szCs w:val="20"/>
          <w:highlight w:val="white"/>
          <w:vertAlign w:val="superscript"/>
          <w:lang w:val="id-ID"/>
        </w:rPr>
        <w:t>1,2</w:t>
      </w:r>
      <w:r w:rsidR="005A06B0">
        <w:rPr>
          <w:rFonts w:ascii="Book Antiqua" w:eastAsia="Book Antiqua" w:hAnsi="Book Antiqua" w:cs="Book Antiqua"/>
          <w:i/>
          <w:noProof/>
          <w:color w:val="333333"/>
          <w:sz w:val="20"/>
          <w:szCs w:val="20"/>
          <w:highlight w:val="white"/>
          <w:vertAlign w:val="superscript"/>
        </w:rPr>
        <w:t>,</w:t>
      </w:r>
      <w:r w:rsidR="00BC6BD4">
        <w:rPr>
          <w:rFonts w:ascii="Book Antiqua" w:eastAsia="Book Antiqua" w:hAnsi="Book Antiqua" w:cs="Book Antiqua"/>
          <w:i/>
          <w:noProof/>
          <w:color w:val="333333"/>
          <w:sz w:val="20"/>
          <w:szCs w:val="20"/>
          <w:highlight w:val="white"/>
          <w:vertAlign w:val="superscript"/>
        </w:rPr>
        <w:t>5</w:t>
      </w:r>
      <w:r w:rsidR="00456FE5">
        <w:rPr>
          <w:rFonts w:ascii="Book Antiqua" w:eastAsia="Book Antiqua" w:hAnsi="Book Antiqua" w:cs="Book Antiqua"/>
          <w:i/>
          <w:noProof/>
          <w:color w:val="333333"/>
          <w:sz w:val="20"/>
          <w:szCs w:val="20"/>
          <w:highlight w:val="white"/>
          <w:vertAlign w:val="superscript"/>
        </w:rPr>
        <w:t>,6</w:t>
      </w:r>
      <w:r w:rsidRPr="00D90A9F">
        <w:rPr>
          <w:rFonts w:ascii="Book Antiqua" w:eastAsia="Book Antiqua" w:hAnsi="Book Antiqua" w:cs="Book Antiqua"/>
          <w:i/>
          <w:noProof/>
          <w:color w:val="333333"/>
          <w:sz w:val="20"/>
          <w:szCs w:val="20"/>
          <w:highlight w:val="white"/>
          <w:vertAlign w:val="superscript"/>
          <w:lang w:val="id-ID"/>
        </w:rPr>
        <w:t xml:space="preserve"> Institut Agama Islam Negeri Batusangkar, Indonesia. E-mail: </w:t>
      </w:r>
      <w:r w:rsidRPr="00D90A9F">
        <w:rPr>
          <w:rFonts w:ascii="Book Antiqua" w:eastAsia="Book Antiqua" w:hAnsi="Book Antiqua" w:cs="Book Antiqua"/>
          <w:i/>
          <w:iCs/>
          <w:noProof/>
          <w:color w:val="333333"/>
          <w:sz w:val="20"/>
          <w:szCs w:val="20"/>
          <w:highlight w:val="white"/>
          <w:vertAlign w:val="superscript"/>
          <w:lang w:val="id-ID"/>
        </w:rPr>
        <w:t>cutafrina@iainbatusangkar.ac.id</w:t>
      </w:r>
    </w:p>
    <w:p w14:paraId="7D4301E3" w14:textId="59485BF4" w:rsidR="00316AF1" w:rsidRDefault="00316AF1" w:rsidP="00D93F35">
      <w:pPr>
        <w:pBdr>
          <w:bottom w:val="single" w:sz="12" w:space="1" w:color="000000"/>
        </w:pBdr>
        <w:spacing w:line="240" w:lineRule="auto"/>
        <w:ind w:left="0" w:hanging="2"/>
        <w:rPr>
          <w:rFonts w:ascii="Book Antiqua" w:eastAsia="Book Antiqua" w:hAnsi="Book Antiqua" w:cs="Book Antiqua"/>
          <w:i/>
          <w:iCs/>
          <w:noProof/>
          <w:color w:val="333333"/>
          <w:sz w:val="20"/>
          <w:szCs w:val="20"/>
          <w:highlight w:val="white"/>
          <w:vertAlign w:val="superscript"/>
          <w:lang w:val="id-ID"/>
        </w:rPr>
      </w:pPr>
      <w:r w:rsidRPr="00D90A9F">
        <w:rPr>
          <w:rFonts w:ascii="Book Antiqua" w:eastAsia="Book Antiqua" w:hAnsi="Book Antiqua" w:cs="Book Antiqua"/>
          <w:i/>
          <w:noProof/>
          <w:color w:val="333333"/>
          <w:sz w:val="20"/>
          <w:szCs w:val="20"/>
          <w:highlight w:val="white"/>
          <w:vertAlign w:val="superscript"/>
          <w:lang w:val="id-ID"/>
        </w:rPr>
        <w:t xml:space="preserve">3 </w:t>
      </w:r>
      <w:r w:rsidRPr="00D90A9F">
        <w:rPr>
          <w:rFonts w:ascii="Book Antiqua" w:eastAsia="Book Antiqua" w:hAnsi="Book Antiqua" w:cs="Book Antiqua"/>
          <w:i/>
          <w:iCs/>
          <w:noProof/>
          <w:color w:val="333333"/>
          <w:sz w:val="20"/>
          <w:szCs w:val="20"/>
          <w:highlight w:val="white"/>
          <w:vertAlign w:val="superscript"/>
          <w:lang w:val="id-ID"/>
        </w:rPr>
        <w:t>Universitas Islam Negeri Ar-Raniry Banda Aceh</w:t>
      </w:r>
      <w:r w:rsidRPr="00D90A9F">
        <w:rPr>
          <w:rFonts w:ascii="Book Antiqua" w:eastAsia="Book Antiqua" w:hAnsi="Book Antiqua" w:cs="Book Antiqua"/>
          <w:i/>
          <w:noProof/>
          <w:color w:val="333333"/>
          <w:sz w:val="20"/>
          <w:szCs w:val="20"/>
          <w:highlight w:val="white"/>
          <w:vertAlign w:val="superscript"/>
          <w:lang w:val="id-ID"/>
        </w:rPr>
        <w:t xml:space="preserve">, Indonesia. E-mail: </w:t>
      </w:r>
      <w:hyperlink r:id="rId9" w:history="1">
        <w:r w:rsidR="00BC6BD4" w:rsidRPr="004E0335">
          <w:rPr>
            <w:rStyle w:val="Hyperlink"/>
            <w:rFonts w:ascii="Book Antiqua" w:eastAsia="Book Antiqua" w:hAnsi="Book Antiqua" w:cs="Book Antiqua"/>
            <w:i/>
            <w:iCs/>
            <w:noProof/>
            <w:sz w:val="20"/>
            <w:szCs w:val="20"/>
            <w:highlight w:val="white"/>
            <w:vertAlign w:val="superscript"/>
            <w:lang w:val="id-ID"/>
          </w:rPr>
          <w:t>saifuddin.rasyid@ar-raniry.ac.id</w:t>
        </w:r>
      </w:hyperlink>
    </w:p>
    <w:p w14:paraId="39CEDF08" w14:textId="6D84B2F6" w:rsidR="00BC6BD4" w:rsidRPr="00BC6BD4" w:rsidRDefault="00BC6BD4" w:rsidP="00D93F35">
      <w:pPr>
        <w:pBdr>
          <w:bottom w:val="single" w:sz="12" w:space="1" w:color="000000"/>
        </w:pBdr>
        <w:spacing w:line="240" w:lineRule="auto"/>
        <w:ind w:left="0" w:hanging="2"/>
        <w:rPr>
          <w:rFonts w:ascii="Book Antiqua" w:eastAsia="Book Antiqua" w:hAnsi="Book Antiqua" w:cs="Book Antiqua"/>
          <w:i/>
          <w:noProof/>
          <w:color w:val="333333"/>
          <w:sz w:val="20"/>
          <w:szCs w:val="20"/>
          <w:highlight w:val="white"/>
          <w:u w:val="single"/>
          <w:vertAlign w:val="superscript"/>
        </w:rPr>
      </w:pPr>
      <w:r>
        <w:rPr>
          <w:rFonts w:ascii="Book Antiqua" w:eastAsia="Book Antiqua" w:hAnsi="Book Antiqua" w:cs="Book Antiqua"/>
          <w:i/>
          <w:iCs/>
          <w:noProof/>
          <w:color w:val="333333"/>
          <w:sz w:val="20"/>
          <w:szCs w:val="20"/>
          <w:highlight w:val="white"/>
          <w:vertAlign w:val="superscript"/>
        </w:rPr>
        <w:t xml:space="preserve">4. Universitas Muhammadiyah Mataram., </w:t>
      </w:r>
      <w:r>
        <w:rPr>
          <w:rFonts w:ascii="Book Antiqua" w:eastAsia="Book Antiqua" w:hAnsi="Book Antiqua" w:cs="Book Antiqua"/>
          <w:i/>
          <w:noProof/>
          <w:color w:val="333333"/>
          <w:sz w:val="20"/>
          <w:szCs w:val="20"/>
          <w:highlight w:val="white"/>
          <w:u w:val="single"/>
          <w:vertAlign w:val="superscript"/>
        </w:rPr>
        <w:t>Indonesia. E-mail: iwinardyawin@gmail.com</w:t>
      </w:r>
    </w:p>
    <w:p w14:paraId="0EAC5515" w14:textId="77777777" w:rsidR="00E3785F" w:rsidRPr="00D90A9F" w:rsidRDefault="00E3785F" w:rsidP="00D93F35">
      <w:pPr>
        <w:pBdr>
          <w:bottom w:val="single" w:sz="12" w:space="1" w:color="000000"/>
        </w:pBdr>
        <w:spacing w:line="240" w:lineRule="auto"/>
        <w:ind w:left="0" w:hanging="2"/>
        <w:rPr>
          <w:rFonts w:ascii="Book Antiqua" w:eastAsia="Book Antiqua" w:hAnsi="Book Antiqua" w:cs="Book Antiqua"/>
          <w:noProof/>
          <w:lang w:val="id-ID"/>
        </w:rPr>
      </w:pPr>
    </w:p>
    <w:p w14:paraId="0448C499" w14:textId="77777777" w:rsidR="00E3785F" w:rsidRPr="00D90A9F" w:rsidRDefault="00E3785F" w:rsidP="00D93F35">
      <w:pPr>
        <w:ind w:left="0" w:hanging="2"/>
        <w:rPr>
          <w:rFonts w:ascii="Book Antiqua" w:eastAsia="Book Antiqua" w:hAnsi="Book Antiqua" w:cs="Book Antiqua"/>
          <w:noProof/>
          <w:lang w:val="id-ID"/>
        </w:rPr>
      </w:pPr>
    </w:p>
    <w:tbl>
      <w:tblPr>
        <w:tblStyle w:val="a0"/>
        <w:tblW w:w="9934" w:type="dxa"/>
        <w:tblLayout w:type="fixed"/>
        <w:tblLook w:val="0000" w:firstRow="0" w:lastRow="0" w:firstColumn="0" w:lastColumn="0" w:noHBand="0" w:noVBand="0"/>
      </w:tblPr>
      <w:tblGrid>
        <w:gridCol w:w="3675"/>
        <w:gridCol w:w="361"/>
        <w:gridCol w:w="5898"/>
      </w:tblGrid>
      <w:tr w:rsidR="00E3785F" w:rsidRPr="00D90A9F" w14:paraId="5B6DC345" w14:textId="77777777">
        <w:trPr>
          <w:trHeight w:val="348"/>
        </w:trPr>
        <w:tc>
          <w:tcPr>
            <w:tcW w:w="3675" w:type="dxa"/>
            <w:tcBorders>
              <w:bottom w:val="single" w:sz="8" w:space="0" w:color="000000"/>
            </w:tcBorders>
            <w:shd w:val="clear" w:color="auto" w:fill="F2F2F2"/>
          </w:tcPr>
          <w:p w14:paraId="76AADD5F" w14:textId="77777777" w:rsidR="00E3785F" w:rsidRPr="00D90A9F" w:rsidRDefault="00EC49CC" w:rsidP="00D93F35">
            <w:pPr>
              <w:spacing w:before="60" w:after="60"/>
              <w:ind w:left="0" w:hanging="2"/>
              <w:jc w:val="left"/>
              <w:rPr>
                <w:rFonts w:ascii="Book Antiqua" w:eastAsia="Book Antiqua" w:hAnsi="Book Antiqua" w:cs="Book Antiqua"/>
                <w:noProof/>
                <w:lang w:val="id-ID"/>
              </w:rPr>
            </w:pPr>
            <w:r w:rsidRPr="00D90A9F">
              <w:rPr>
                <w:rFonts w:ascii="Book Antiqua" w:eastAsia="Book Antiqua" w:hAnsi="Book Antiqua" w:cs="Book Antiqua"/>
                <w:smallCaps/>
                <w:noProof/>
                <w:lang w:val="id-ID"/>
              </w:rPr>
              <w:t>Article Information</w:t>
            </w:r>
          </w:p>
        </w:tc>
        <w:tc>
          <w:tcPr>
            <w:tcW w:w="361" w:type="dxa"/>
            <w:vMerge w:val="restart"/>
          </w:tcPr>
          <w:p w14:paraId="13FB83C5" w14:textId="77777777" w:rsidR="00E3785F" w:rsidRPr="00D90A9F" w:rsidRDefault="00E3785F" w:rsidP="00D93F35">
            <w:pPr>
              <w:spacing w:after="120"/>
              <w:ind w:left="0" w:hanging="2"/>
              <w:jc w:val="left"/>
              <w:rPr>
                <w:rFonts w:ascii="Book Antiqua" w:eastAsia="Book Antiqua" w:hAnsi="Book Antiqua" w:cs="Book Antiqua"/>
                <w:noProof/>
                <w:lang w:val="id-ID"/>
              </w:rPr>
            </w:pPr>
          </w:p>
        </w:tc>
        <w:tc>
          <w:tcPr>
            <w:tcW w:w="5898" w:type="dxa"/>
            <w:tcBorders>
              <w:bottom w:val="single" w:sz="8" w:space="0" w:color="000000"/>
            </w:tcBorders>
          </w:tcPr>
          <w:p w14:paraId="32FAD297" w14:textId="77777777" w:rsidR="00E3785F" w:rsidRPr="00D90A9F" w:rsidRDefault="00EC49CC" w:rsidP="00D93F35">
            <w:pPr>
              <w:spacing w:after="120"/>
              <w:ind w:left="0" w:hanging="2"/>
              <w:jc w:val="left"/>
              <w:rPr>
                <w:rFonts w:ascii="Book Antiqua" w:eastAsia="Book Antiqua" w:hAnsi="Book Antiqua" w:cs="Book Antiqua"/>
                <w:noProof/>
                <w:lang w:val="id-ID"/>
              </w:rPr>
            </w:pPr>
            <w:r w:rsidRPr="00D90A9F">
              <w:rPr>
                <w:rFonts w:ascii="Book Antiqua" w:eastAsia="Book Antiqua" w:hAnsi="Book Antiqua" w:cs="Book Antiqua"/>
                <w:b/>
                <w:noProof/>
                <w:lang w:val="id-ID"/>
              </w:rPr>
              <w:t>ABSTRACT</w:t>
            </w:r>
          </w:p>
        </w:tc>
      </w:tr>
      <w:tr w:rsidR="00E3785F" w:rsidRPr="00D90A9F" w14:paraId="4E6B066C" w14:textId="77777777">
        <w:trPr>
          <w:trHeight w:val="940"/>
        </w:trPr>
        <w:tc>
          <w:tcPr>
            <w:tcW w:w="3675" w:type="dxa"/>
            <w:tcBorders>
              <w:top w:val="single" w:sz="8" w:space="0" w:color="000000"/>
            </w:tcBorders>
          </w:tcPr>
          <w:p w14:paraId="1CE914CC" w14:textId="77777777" w:rsidR="00E3785F" w:rsidRPr="00D90A9F" w:rsidRDefault="00E3785F" w:rsidP="00D93F35">
            <w:pPr>
              <w:spacing w:before="120"/>
              <w:ind w:left="0" w:hanging="2"/>
              <w:rPr>
                <w:rFonts w:ascii="Book Antiqua" w:eastAsia="Book Antiqua" w:hAnsi="Book Antiqua" w:cs="Book Antiqua"/>
                <w:noProof/>
                <w:lang w:val="id-ID"/>
              </w:rPr>
            </w:pPr>
          </w:p>
          <w:p w14:paraId="34CF8AB6" w14:textId="77777777" w:rsidR="00E3785F" w:rsidRPr="00D90A9F" w:rsidRDefault="00EC49CC" w:rsidP="00D93F35">
            <w:pPr>
              <w:ind w:left="0" w:hanging="2"/>
              <w:jc w:val="left"/>
              <w:rPr>
                <w:rFonts w:ascii="Book Antiqua" w:eastAsia="Book Antiqua" w:hAnsi="Book Antiqua" w:cs="Book Antiqua"/>
                <w:noProof/>
                <w:lang w:val="id-ID"/>
              </w:rPr>
            </w:pPr>
            <w:r w:rsidRPr="00D90A9F">
              <w:rPr>
                <w:rFonts w:ascii="Book Antiqua" w:eastAsia="Book Antiqua" w:hAnsi="Book Antiqua" w:cs="Book Antiqua"/>
                <w:b/>
                <w:noProof/>
                <w:lang w:val="id-ID"/>
              </w:rPr>
              <w:t>Submitted:</w:t>
            </w:r>
            <w:r w:rsidRPr="00D90A9F">
              <w:rPr>
                <w:rFonts w:ascii="Book Antiqua" w:eastAsia="Book Antiqua" w:hAnsi="Book Antiqua" w:cs="Book Antiqua"/>
                <w:noProof/>
                <w:lang w:val="id-ID"/>
              </w:rPr>
              <w:t xml:space="preserve"> </w:t>
            </w:r>
            <w:r w:rsidRPr="00D90A9F">
              <w:rPr>
                <w:rFonts w:ascii="Book Antiqua" w:eastAsia="Book Antiqua" w:hAnsi="Book Antiqua" w:cs="Book Antiqua"/>
                <w:noProof/>
                <w:color w:val="808080"/>
                <w:lang w:val="id-ID"/>
              </w:rPr>
              <w:t>Click or tap to enter a date.</w:t>
            </w:r>
          </w:p>
          <w:p w14:paraId="19092F3A" w14:textId="77777777" w:rsidR="00E3785F" w:rsidRPr="00D90A9F" w:rsidRDefault="00EC49CC" w:rsidP="00D93F35">
            <w:pPr>
              <w:ind w:left="0" w:hanging="2"/>
              <w:jc w:val="left"/>
              <w:rPr>
                <w:rFonts w:ascii="Book Antiqua" w:eastAsia="Book Antiqua" w:hAnsi="Book Antiqua" w:cs="Book Antiqua"/>
                <w:noProof/>
                <w:lang w:val="id-ID"/>
              </w:rPr>
            </w:pPr>
            <w:r w:rsidRPr="00D90A9F">
              <w:rPr>
                <w:rFonts w:ascii="Book Antiqua" w:eastAsia="Book Antiqua" w:hAnsi="Book Antiqua" w:cs="Book Antiqua"/>
                <w:b/>
                <w:noProof/>
                <w:lang w:val="id-ID"/>
              </w:rPr>
              <w:t xml:space="preserve">Review: </w:t>
            </w:r>
            <w:r w:rsidRPr="00D90A9F">
              <w:rPr>
                <w:rFonts w:ascii="Book Antiqua" w:eastAsia="Book Antiqua" w:hAnsi="Book Antiqua" w:cs="Book Antiqua"/>
                <w:noProof/>
                <w:color w:val="808080"/>
                <w:lang w:val="id-ID"/>
              </w:rPr>
              <w:t>Click or tap to enter a date.</w:t>
            </w:r>
          </w:p>
          <w:p w14:paraId="10658603" w14:textId="77777777" w:rsidR="00E3785F" w:rsidRPr="00D90A9F" w:rsidRDefault="00EC49CC" w:rsidP="00D93F35">
            <w:pPr>
              <w:ind w:left="0" w:hanging="2"/>
              <w:jc w:val="left"/>
              <w:rPr>
                <w:rFonts w:ascii="Book Antiqua" w:eastAsia="Book Antiqua" w:hAnsi="Book Antiqua" w:cs="Book Antiqua"/>
                <w:noProof/>
                <w:lang w:val="id-ID"/>
              </w:rPr>
            </w:pPr>
            <w:r w:rsidRPr="00D90A9F">
              <w:rPr>
                <w:rFonts w:ascii="Book Antiqua" w:eastAsia="Book Antiqua" w:hAnsi="Book Antiqua" w:cs="Book Antiqua"/>
                <w:b/>
                <w:noProof/>
                <w:lang w:val="id-ID"/>
              </w:rPr>
              <w:t xml:space="preserve">Accepted: </w:t>
            </w:r>
            <w:r w:rsidRPr="00D90A9F">
              <w:rPr>
                <w:rFonts w:ascii="Book Antiqua" w:eastAsia="Book Antiqua" w:hAnsi="Book Antiqua" w:cs="Book Antiqua"/>
                <w:noProof/>
                <w:color w:val="808080"/>
                <w:lang w:val="id-ID"/>
              </w:rPr>
              <w:t>Click or tap to enter a date.</w:t>
            </w:r>
          </w:p>
          <w:p w14:paraId="21D2CE93" w14:textId="77777777" w:rsidR="00E3785F" w:rsidRPr="00D90A9F" w:rsidRDefault="00EC49CC" w:rsidP="00D93F35">
            <w:pPr>
              <w:ind w:left="0" w:hanging="2"/>
              <w:jc w:val="left"/>
              <w:rPr>
                <w:rFonts w:ascii="Book Antiqua" w:eastAsia="Book Antiqua" w:hAnsi="Book Antiqua" w:cs="Book Antiqua"/>
                <w:noProof/>
                <w:lang w:val="id-ID"/>
              </w:rPr>
            </w:pPr>
            <w:r w:rsidRPr="00D90A9F">
              <w:rPr>
                <w:rFonts w:ascii="Book Antiqua" w:eastAsia="Book Antiqua" w:hAnsi="Book Antiqua" w:cs="Book Antiqua"/>
                <w:b/>
                <w:noProof/>
                <w:lang w:val="id-ID"/>
              </w:rPr>
              <w:t xml:space="preserve">Published: </w:t>
            </w:r>
            <w:r w:rsidRPr="00D90A9F">
              <w:rPr>
                <w:rFonts w:ascii="Book Antiqua" w:eastAsia="Book Antiqua" w:hAnsi="Book Antiqua" w:cs="Book Antiqua"/>
                <w:noProof/>
                <w:color w:val="808080"/>
                <w:lang w:val="id-ID"/>
              </w:rPr>
              <w:t>Click or tap to enter a date.</w:t>
            </w:r>
          </w:p>
          <w:p w14:paraId="2F4B9AB2" w14:textId="77777777" w:rsidR="00E3785F" w:rsidRPr="00D90A9F" w:rsidRDefault="00E3785F" w:rsidP="00D93F35">
            <w:pPr>
              <w:ind w:left="0" w:hanging="2"/>
              <w:rPr>
                <w:rFonts w:ascii="Book Antiqua" w:eastAsia="Book Antiqua" w:hAnsi="Book Antiqua" w:cs="Book Antiqua"/>
                <w:noProof/>
                <w:lang w:val="id-ID"/>
              </w:rPr>
            </w:pPr>
          </w:p>
        </w:tc>
        <w:tc>
          <w:tcPr>
            <w:tcW w:w="361" w:type="dxa"/>
            <w:vMerge/>
          </w:tcPr>
          <w:p w14:paraId="027A6879" w14:textId="77777777" w:rsidR="00E3785F" w:rsidRPr="00D90A9F" w:rsidRDefault="00E3785F" w:rsidP="00D93F35">
            <w:pPr>
              <w:widowControl w:val="0"/>
              <w:pBdr>
                <w:top w:val="nil"/>
                <w:left w:val="nil"/>
                <w:bottom w:val="nil"/>
                <w:right w:val="nil"/>
                <w:between w:val="nil"/>
              </w:pBdr>
              <w:ind w:left="0" w:hanging="2"/>
              <w:jc w:val="left"/>
              <w:rPr>
                <w:rFonts w:ascii="Book Antiqua" w:eastAsia="Book Antiqua" w:hAnsi="Book Antiqua" w:cs="Book Antiqua"/>
                <w:noProof/>
                <w:lang w:val="id-ID"/>
              </w:rPr>
            </w:pPr>
          </w:p>
        </w:tc>
        <w:tc>
          <w:tcPr>
            <w:tcW w:w="5898" w:type="dxa"/>
            <w:vMerge w:val="restart"/>
            <w:tcBorders>
              <w:top w:val="single" w:sz="8" w:space="0" w:color="000000"/>
            </w:tcBorders>
          </w:tcPr>
          <w:p w14:paraId="25334CE5" w14:textId="584A05DE" w:rsidR="00761891" w:rsidRPr="00761891" w:rsidRDefault="00761891" w:rsidP="00761891">
            <w:pPr>
              <w:pBdr>
                <w:top w:val="nil"/>
                <w:left w:val="nil"/>
                <w:bottom w:val="nil"/>
                <w:right w:val="nil"/>
                <w:between w:val="nil"/>
              </w:pBdr>
              <w:spacing w:line="240" w:lineRule="auto"/>
              <w:ind w:left="0" w:right="567" w:hanging="2"/>
              <w:jc w:val="center"/>
              <w:rPr>
                <w:b/>
                <w:bCs/>
                <w:iCs/>
                <w:noProof/>
                <w:sz w:val="20"/>
                <w:szCs w:val="20"/>
              </w:rPr>
            </w:pPr>
            <w:r w:rsidRPr="00761891">
              <w:rPr>
                <w:b/>
                <w:bCs/>
                <w:iCs/>
                <w:noProof/>
                <w:sz w:val="20"/>
                <w:szCs w:val="20"/>
              </w:rPr>
              <w:t>ABSTRAK</w:t>
            </w:r>
          </w:p>
          <w:p w14:paraId="3FF03DE1" w14:textId="77777777" w:rsidR="00761891" w:rsidRDefault="00761891" w:rsidP="008638EF">
            <w:pPr>
              <w:pBdr>
                <w:top w:val="nil"/>
                <w:left w:val="nil"/>
                <w:bottom w:val="nil"/>
                <w:right w:val="nil"/>
                <w:between w:val="nil"/>
              </w:pBdr>
              <w:spacing w:line="240" w:lineRule="auto"/>
              <w:ind w:left="0" w:right="567" w:hanging="2"/>
              <w:rPr>
                <w:i/>
                <w:noProof/>
                <w:sz w:val="20"/>
                <w:szCs w:val="20"/>
              </w:rPr>
            </w:pPr>
          </w:p>
          <w:p w14:paraId="2D069A36" w14:textId="5DA1D9F4" w:rsidR="008638EF" w:rsidRPr="00761891" w:rsidRDefault="008638EF" w:rsidP="008638EF">
            <w:pPr>
              <w:pBdr>
                <w:top w:val="nil"/>
                <w:left w:val="nil"/>
                <w:bottom w:val="nil"/>
                <w:right w:val="nil"/>
                <w:between w:val="nil"/>
              </w:pBdr>
              <w:spacing w:line="240" w:lineRule="auto"/>
              <w:ind w:left="0" w:right="567" w:hanging="2"/>
              <w:rPr>
                <w:iCs/>
                <w:noProof/>
                <w:sz w:val="20"/>
                <w:szCs w:val="20"/>
              </w:rPr>
            </w:pPr>
            <w:r w:rsidRPr="00761891">
              <w:rPr>
                <w:iCs/>
                <w:noProof/>
                <w:sz w:val="20"/>
                <w:szCs w:val="20"/>
              </w:rPr>
              <w:t xml:space="preserve">Inovasi layanan perpustakaan merupakan tuntutan zaman yang harus diakomodir dan diwujudkan dalam bentuk kebijakan program atau kegiatan yang dapat direalisasikan agar dapat meningkatkan kunjungan perpustakaan, pada akhir memberikan kontribusi peningkatan indeks literasi. Tujuan penelitian ini untuk menganalisis inovasi bioskop sebagai wahana baru di Perpustakaan Padang Panjang. Metode penelitian deskriptif dengan pendekatan kualitatif dengan sumber data wawancara dan dokumentasi. Kemudian analisis data berdasarkan </w:t>
            </w:r>
            <w:r w:rsidRPr="00761891">
              <w:rPr>
                <w:iCs/>
                <w:noProof/>
                <w:sz w:val="20"/>
                <w:szCs w:val="20"/>
                <w:lang w:val="id-ID"/>
              </w:rPr>
              <w:t>Analisis Interactive Model dari Miles &amp; Humberman</w:t>
            </w:r>
            <w:r w:rsidRPr="00761891">
              <w:rPr>
                <w:iCs/>
                <w:noProof/>
                <w:sz w:val="20"/>
                <w:szCs w:val="20"/>
              </w:rPr>
              <w:t xml:space="preserve">. Hasil penelitian menunjukkan bahwa pemutaran film edukasi di bioskop perpustakaan Padang Panjang dapat memicu peningkatan kunjungan masyarakat ke perpustakaan dan film-film edukasi yang paling banyak peminatnya adalah film </w:t>
            </w:r>
            <w:r w:rsidRPr="00761891">
              <w:rPr>
                <w:iCs/>
                <w:noProof/>
                <w:sz w:val="20"/>
                <w:szCs w:val="20"/>
                <w:lang w:val="id-ID"/>
              </w:rPr>
              <w:t>Surau dan Silek, disusul dengan film Kisah Rasullah dan Pengemis Buta Yahudi serta Sepatu Dahlan.</w:t>
            </w:r>
          </w:p>
          <w:p w14:paraId="7156E28F" w14:textId="00B7B988" w:rsidR="00D90A9F" w:rsidRDefault="00D90A9F" w:rsidP="00D93F35">
            <w:pPr>
              <w:pBdr>
                <w:top w:val="nil"/>
                <w:left w:val="nil"/>
                <w:bottom w:val="nil"/>
                <w:right w:val="nil"/>
                <w:between w:val="nil"/>
              </w:pBdr>
              <w:spacing w:line="240" w:lineRule="auto"/>
              <w:ind w:left="0" w:right="567" w:hanging="2"/>
              <w:rPr>
                <w:noProof/>
                <w:sz w:val="20"/>
                <w:szCs w:val="20"/>
                <w:lang w:val="id-ID"/>
              </w:rPr>
            </w:pPr>
          </w:p>
          <w:p w14:paraId="235544A4" w14:textId="77777777" w:rsidR="0092500D" w:rsidRPr="00761891" w:rsidRDefault="0092500D" w:rsidP="00D93F35">
            <w:pPr>
              <w:pBdr>
                <w:top w:val="nil"/>
                <w:left w:val="nil"/>
                <w:bottom w:val="nil"/>
                <w:right w:val="nil"/>
                <w:between w:val="nil"/>
              </w:pBdr>
              <w:spacing w:line="240" w:lineRule="auto"/>
              <w:ind w:left="0" w:right="567" w:hanging="2"/>
              <w:rPr>
                <w:noProof/>
                <w:sz w:val="20"/>
                <w:szCs w:val="20"/>
                <w:lang w:val="id-ID"/>
              </w:rPr>
            </w:pPr>
          </w:p>
          <w:p w14:paraId="11431ACF" w14:textId="66CBF4A1" w:rsidR="00E3785F" w:rsidRDefault="00EC49CC" w:rsidP="00987384">
            <w:pPr>
              <w:ind w:left="0" w:hanging="2"/>
              <w:rPr>
                <w:noProof/>
                <w:sz w:val="20"/>
                <w:szCs w:val="20"/>
              </w:rPr>
            </w:pPr>
            <w:r w:rsidRPr="00761891">
              <w:rPr>
                <w:b/>
                <w:noProof/>
                <w:sz w:val="20"/>
                <w:szCs w:val="20"/>
                <w:lang w:val="id-ID"/>
              </w:rPr>
              <w:t>K</w:t>
            </w:r>
            <w:r w:rsidR="00761891">
              <w:rPr>
                <w:b/>
                <w:noProof/>
                <w:sz w:val="20"/>
                <w:szCs w:val="20"/>
              </w:rPr>
              <w:t>ata Kunci</w:t>
            </w:r>
            <w:r w:rsidRPr="00761891">
              <w:rPr>
                <w:noProof/>
                <w:sz w:val="20"/>
                <w:szCs w:val="20"/>
                <w:lang w:val="id-ID"/>
              </w:rPr>
              <w:t xml:space="preserve">: </w:t>
            </w:r>
            <w:r w:rsidR="00111B74" w:rsidRPr="00761891">
              <w:rPr>
                <w:noProof/>
                <w:sz w:val="20"/>
                <w:szCs w:val="20"/>
              </w:rPr>
              <w:t>Inovasi, Bioskop, Film E</w:t>
            </w:r>
            <w:r w:rsidR="00987384" w:rsidRPr="00761891">
              <w:rPr>
                <w:noProof/>
                <w:sz w:val="20"/>
                <w:szCs w:val="20"/>
              </w:rPr>
              <w:t xml:space="preserve">dukasi </w:t>
            </w:r>
          </w:p>
          <w:p w14:paraId="7542A021" w14:textId="3A0AC550" w:rsidR="00761891" w:rsidRDefault="00761891" w:rsidP="00761891">
            <w:pPr>
              <w:ind w:left="0" w:hanging="2"/>
              <w:jc w:val="center"/>
              <w:rPr>
                <w:noProof/>
                <w:sz w:val="20"/>
                <w:szCs w:val="20"/>
              </w:rPr>
            </w:pPr>
          </w:p>
          <w:p w14:paraId="4A407324" w14:textId="258E0731" w:rsidR="0092500D" w:rsidRDefault="0092500D" w:rsidP="00761891">
            <w:pPr>
              <w:ind w:left="0" w:hanging="2"/>
              <w:jc w:val="center"/>
              <w:rPr>
                <w:noProof/>
                <w:sz w:val="20"/>
                <w:szCs w:val="20"/>
              </w:rPr>
            </w:pPr>
          </w:p>
          <w:p w14:paraId="3A092997" w14:textId="6508DDA3" w:rsidR="00761891" w:rsidRDefault="00761891" w:rsidP="00761891">
            <w:pPr>
              <w:ind w:left="0" w:hanging="2"/>
              <w:jc w:val="center"/>
              <w:rPr>
                <w:b/>
                <w:bCs/>
                <w:i/>
                <w:iCs/>
                <w:noProof/>
                <w:sz w:val="20"/>
                <w:szCs w:val="20"/>
              </w:rPr>
            </w:pPr>
            <w:r w:rsidRPr="00761891">
              <w:rPr>
                <w:b/>
                <w:bCs/>
                <w:i/>
                <w:iCs/>
                <w:noProof/>
                <w:sz w:val="20"/>
                <w:szCs w:val="20"/>
              </w:rPr>
              <w:t>ABSTRACT</w:t>
            </w:r>
          </w:p>
          <w:p w14:paraId="202B9693" w14:textId="5A17862D" w:rsidR="00761891" w:rsidRDefault="00761891" w:rsidP="00761891">
            <w:pPr>
              <w:ind w:left="0" w:hanging="2"/>
              <w:rPr>
                <w:i/>
                <w:iCs/>
                <w:noProof/>
                <w:sz w:val="20"/>
                <w:szCs w:val="20"/>
              </w:rPr>
            </w:pPr>
            <w:r w:rsidRPr="00761891">
              <w:rPr>
                <w:i/>
                <w:iCs/>
                <w:noProof/>
                <w:sz w:val="20"/>
                <w:szCs w:val="20"/>
              </w:rPr>
              <w:t xml:space="preserve">Library service innovation is a demand of the times that must be accommodated and realized in the form of program policies or activities that can be realized in order to increase library visits, in the end contributing to an increase in the literacy index. The purpose of this study is to analyze cinema innovation as a new vehicle in the Padang Panjang Library. Descriptive research method with a qualitative approach with interview data sources and documentation. Then the data analysis is based on the Interactive Model Analysis from Miles &amp; Humberman. The results showed that the screening of educational films at the Padang Panjang library cinema could trigger an increase in public visits to the library and the educational films </w:t>
            </w:r>
            <w:r w:rsidRPr="00761891">
              <w:rPr>
                <w:i/>
                <w:iCs/>
                <w:noProof/>
                <w:sz w:val="20"/>
                <w:szCs w:val="20"/>
              </w:rPr>
              <w:lastRenderedPageBreak/>
              <w:t>with the most demand were Surau and Silek films, followed by the films Acts of Rasullah and the Jewish Blind Beggar and Shoes Dahlan.</w:t>
            </w:r>
          </w:p>
          <w:p w14:paraId="7DE7A0A5" w14:textId="1936FDD4" w:rsidR="0092500D" w:rsidRDefault="0092500D" w:rsidP="00761891">
            <w:pPr>
              <w:ind w:left="0" w:hanging="2"/>
              <w:rPr>
                <w:b/>
                <w:bCs/>
                <w:noProof/>
                <w:sz w:val="20"/>
                <w:szCs w:val="20"/>
              </w:rPr>
            </w:pPr>
          </w:p>
          <w:p w14:paraId="6DB48079" w14:textId="77777777" w:rsidR="0092500D" w:rsidRDefault="0092500D" w:rsidP="00761891">
            <w:pPr>
              <w:ind w:left="0" w:hanging="2"/>
              <w:rPr>
                <w:b/>
                <w:bCs/>
                <w:noProof/>
                <w:sz w:val="20"/>
                <w:szCs w:val="20"/>
              </w:rPr>
            </w:pPr>
          </w:p>
          <w:p w14:paraId="53835D57" w14:textId="1B3FE958" w:rsidR="0092500D" w:rsidRDefault="0092500D" w:rsidP="00761891">
            <w:pPr>
              <w:ind w:left="0" w:hanging="2"/>
              <w:rPr>
                <w:i/>
                <w:iCs/>
                <w:noProof/>
                <w:sz w:val="20"/>
                <w:szCs w:val="20"/>
              </w:rPr>
            </w:pPr>
            <w:r w:rsidRPr="0092500D">
              <w:rPr>
                <w:b/>
                <w:bCs/>
                <w:noProof/>
                <w:sz w:val="20"/>
                <w:szCs w:val="20"/>
              </w:rPr>
              <w:t>Keywords</w:t>
            </w:r>
            <w:r w:rsidRPr="0092500D">
              <w:rPr>
                <w:i/>
                <w:iCs/>
                <w:noProof/>
                <w:sz w:val="20"/>
                <w:szCs w:val="20"/>
              </w:rPr>
              <w:t>: Innovation, Cinema, Educational Film</w:t>
            </w:r>
          </w:p>
          <w:p w14:paraId="3D09815A" w14:textId="77777777" w:rsidR="00761891" w:rsidRPr="00761891" w:rsidRDefault="00761891" w:rsidP="00761891">
            <w:pPr>
              <w:ind w:left="0" w:hanging="2"/>
              <w:rPr>
                <w:i/>
                <w:iCs/>
                <w:noProof/>
                <w:sz w:val="20"/>
                <w:szCs w:val="20"/>
              </w:rPr>
            </w:pPr>
          </w:p>
          <w:p w14:paraId="2D3E69BB" w14:textId="56682AE6" w:rsidR="00761891" w:rsidRPr="00761891" w:rsidRDefault="00761891" w:rsidP="00987384">
            <w:pPr>
              <w:ind w:left="0" w:hanging="2"/>
              <w:rPr>
                <w:rFonts w:ascii="Book Antiqua" w:eastAsia="Book Antiqua" w:hAnsi="Book Antiqua" w:cs="Book Antiqua"/>
                <w:noProof/>
                <w:sz w:val="20"/>
                <w:szCs w:val="20"/>
              </w:rPr>
            </w:pPr>
          </w:p>
        </w:tc>
      </w:tr>
      <w:tr w:rsidR="00E3785F" w:rsidRPr="00D90A9F" w14:paraId="52344056" w14:textId="77777777">
        <w:trPr>
          <w:trHeight w:val="348"/>
        </w:trPr>
        <w:tc>
          <w:tcPr>
            <w:tcW w:w="3675" w:type="dxa"/>
            <w:tcBorders>
              <w:bottom w:val="single" w:sz="8" w:space="0" w:color="000000"/>
            </w:tcBorders>
            <w:shd w:val="clear" w:color="auto" w:fill="F2F2F2"/>
          </w:tcPr>
          <w:p w14:paraId="7AE22EC1" w14:textId="77777777" w:rsidR="00E3785F" w:rsidRPr="00D90A9F" w:rsidRDefault="00EC49CC" w:rsidP="00D93F35">
            <w:pPr>
              <w:spacing w:before="60" w:after="60"/>
              <w:ind w:left="0" w:hanging="2"/>
              <w:rPr>
                <w:rFonts w:ascii="Book Antiqua" w:eastAsia="Book Antiqua" w:hAnsi="Book Antiqua" w:cs="Book Antiqua"/>
                <w:noProof/>
                <w:lang w:val="id-ID"/>
              </w:rPr>
            </w:pPr>
            <w:r w:rsidRPr="00D90A9F">
              <w:rPr>
                <w:rFonts w:ascii="Book Antiqua" w:eastAsia="Book Antiqua" w:hAnsi="Book Antiqua" w:cs="Book Antiqua"/>
                <w:smallCaps/>
                <w:noProof/>
                <w:lang w:val="id-ID"/>
              </w:rPr>
              <w:t>Keywords</w:t>
            </w:r>
          </w:p>
        </w:tc>
        <w:tc>
          <w:tcPr>
            <w:tcW w:w="361" w:type="dxa"/>
            <w:vMerge/>
          </w:tcPr>
          <w:p w14:paraId="522893EE" w14:textId="77777777" w:rsidR="00E3785F" w:rsidRPr="00D90A9F" w:rsidRDefault="00E3785F" w:rsidP="00D93F35">
            <w:pPr>
              <w:widowControl w:val="0"/>
              <w:pBdr>
                <w:top w:val="nil"/>
                <w:left w:val="nil"/>
                <w:bottom w:val="nil"/>
                <w:right w:val="nil"/>
                <w:between w:val="nil"/>
              </w:pBdr>
              <w:ind w:left="0" w:hanging="2"/>
              <w:jc w:val="left"/>
              <w:rPr>
                <w:rFonts w:ascii="Book Antiqua" w:eastAsia="Book Antiqua" w:hAnsi="Book Antiqua" w:cs="Book Antiqua"/>
                <w:noProof/>
                <w:lang w:val="id-ID"/>
              </w:rPr>
            </w:pPr>
          </w:p>
        </w:tc>
        <w:tc>
          <w:tcPr>
            <w:tcW w:w="5898" w:type="dxa"/>
            <w:vMerge/>
            <w:tcBorders>
              <w:top w:val="single" w:sz="8" w:space="0" w:color="000000"/>
            </w:tcBorders>
          </w:tcPr>
          <w:p w14:paraId="79BFE800" w14:textId="77777777" w:rsidR="00E3785F" w:rsidRPr="00D90A9F" w:rsidRDefault="00E3785F" w:rsidP="00D93F35">
            <w:pPr>
              <w:widowControl w:val="0"/>
              <w:pBdr>
                <w:top w:val="nil"/>
                <w:left w:val="nil"/>
                <w:bottom w:val="nil"/>
                <w:right w:val="nil"/>
                <w:between w:val="nil"/>
              </w:pBdr>
              <w:ind w:left="0" w:hanging="2"/>
              <w:jc w:val="left"/>
              <w:rPr>
                <w:rFonts w:ascii="Book Antiqua" w:eastAsia="Book Antiqua" w:hAnsi="Book Antiqua" w:cs="Book Antiqua"/>
                <w:noProof/>
                <w:lang w:val="id-ID"/>
              </w:rPr>
            </w:pPr>
          </w:p>
        </w:tc>
      </w:tr>
      <w:tr w:rsidR="00E3785F" w:rsidRPr="00D90A9F" w14:paraId="153077D1" w14:textId="77777777">
        <w:trPr>
          <w:trHeight w:val="278"/>
        </w:trPr>
        <w:tc>
          <w:tcPr>
            <w:tcW w:w="3675" w:type="dxa"/>
            <w:tcBorders>
              <w:top w:val="single" w:sz="8" w:space="0" w:color="000000"/>
            </w:tcBorders>
          </w:tcPr>
          <w:p w14:paraId="3994F24B" w14:textId="77777777" w:rsidR="00E3785F" w:rsidRPr="00D90A9F" w:rsidRDefault="00E3785F" w:rsidP="00D93F35">
            <w:pPr>
              <w:spacing w:before="120" w:after="120"/>
              <w:ind w:left="0" w:hanging="2"/>
              <w:jc w:val="left"/>
              <w:rPr>
                <w:rFonts w:ascii="Book Antiqua" w:eastAsia="Book Antiqua" w:hAnsi="Book Antiqua" w:cs="Book Antiqua"/>
                <w:noProof/>
                <w:lang w:val="id-ID"/>
              </w:rPr>
            </w:pPr>
          </w:p>
        </w:tc>
        <w:tc>
          <w:tcPr>
            <w:tcW w:w="361" w:type="dxa"/>
            <w:vMerge/>
          </w:tcPr>
          <w:p w14:paraId="221FF2ED" w14:textId="77777777" w:rsidR="00E3785F" w:rsidRPr="00D90A9F" w:rsidRDefault="00E3785F" w:rsidP="00D93F35">
            <w:pPr>
              <w:widowControl w:val="0"/>
              <w:pBdr>
                <w:top w:val="nil"/>
                <w:left w:val="nil"/>
                <w:bottom w:val="nil"/>
                <w:right w:val="nil"/>
                <w:between w:val="nil"/>
              </w:pBdr>
              <w:ind w:left="0" w:hanging="2"/>
              <w:jc w:val="left"/>
              <w:rPr>
                <w:rFonts w:ascii="Book Antiqua" w:eastAsia="Book Antiqua" w:hAnsi="Book Antiqua" w:cs="Book Antiqua"/>
                <w:noProof/>
                <w:lang w:val="id-ID"/>
              </w:rPr>
            </w:pPr>
          </w:p>
        </w:tc>
        <w:tc>
          <w:tcPr>
            <w:tcW w:w="5898" w:type="dxa"/>
            <w:vMerge/>
            <w:tcBorders>
              <w:top w:val="single" w:sz="8" w:space="0" w:color="000000"/>
            </w:tcBorders>
          </w:tcPr>
          <w:p w14:paraId="3EB7331B" w14:textId="77777777" w:rsidR="00E3785F" w:rsidRPr="00D90A9F" w:rsidRDefault="00E3785F" w:rsidP="00D93F35">
            <w:pPr>
              <w:widowControl w:val="0"/>
              <w:pBdr>
                <w:top w:val="nil"/>
                <w:left w:val="nil"/>
                <w:bottom w:val="nil"/>
                <w:right w:val="nil"/>
                <w:between w:val="nil"/>
              </w:pBdr>
              <w:ind w:left="0" w:hanging="2"/>
              <w:jc w:val="left"/>
              <w:rPr>
                <w:rFonts w:ascii="Book Antiqua" w:eastAsia="Book Antiqua" w:hAnsi="Book Antiqua" w:cs="Book Antiqua"/>
                <w:noProof/>
                <w:lang w:val="id-ID"/>
              </w:rPr>
            </w:pPr>
          </w:p>
        </w:tc>
      </w:tr>
      <w:tr w:rsidR="00E3785F" w:rsidRPr="00D90A9F" w14:paraId="3BF6E5F2" w14:textId="77777777">
        <w:trPr>
          <w:trHeight w:val="278"/>
        </w:trPr>
        <w:tc>
          <w:tcPr>
            <w:tcW w:w="3675" w:type="dxa"/>
            <w:tcBorders>
              <w:bottom w:val="single" w:sz="8" w:space="0" w:color="000000"/>
            </w:tcBorders>
            <w:shd w:val="clear" w:color="auto" w:fill="F2F2F2"/>
          </w:tcPr>
          <w:p w14:paraId="7F713AB4" w14:textId="77777777" w:rsidR="00E3785F" w:rsidRPr="00D90A9F" w:rsidRDefault="00EC49CC" w:rsidP="00D93F35">
            <w:pPr>
              <w:spacing w:before="60" w:after="60"/>
              <w:ind w:left="0" w:hanging="2"/>
              <w:rPr>
                <w:rFonts w:ascii="Book Antiqua" w:eastAsia="Book Antiqua" w:hAnsi="Book Antiqua" w:cs="Book Antiqua"/>
                <w:noProof/>
                <w:lang w:val="id-ID"/>
              </w:rPr>
            </w:pPr>
            <w:r w:rsidRPr="00D90A9F">
              <w:rPr>
                <w:rFonts w:ascii="Book Antiqua" w:eastAsia="Book Antiqua" w:hAnsi="Book Antiqua" w:cs="Book Antiqua"/>
                <w:smallCaps/>
                <w:noProof/>
                <w:lang w:val="id-ID"/>
              </w:rPr>
              <w:t>Correspondence</w:t>
            </w:r>
          </w:p>
        </w:tc>
        <w:tc>
          <w:tcPr>
            <w:tcW w:w="361" w:type="dxa"/>
            <w:vMerge/>
          </w:tcPr>
          <w:p w14:paraId="35E60AEB" w14:textId="77777777" w:rsidR="00E3785F" w:rsidRPr="00D90A9F" w:rsidRDefault="00E3785F" w:rsidP="00D93F35">
            <w:pPr>
              <w:widowControl w:val="0"/>
              <w:pBdr>
                <w:top w:val="nil"/>
                <w:left w:val="nil"/>
                <w:bottom w:val="nil"/>
                <w:right w:val="nil"/>
                <w:between w:val="nil"/>
              </w:pBdr>
              <w:ind w:left="0" w:hanging="2"/>
              <w:jc w:val="left"/>
              <w:rPr>
                <w:rFonts w:ascii="Book Antiqua" w:eastAsia="Book Antiqua" w:hAnsi="Book Antiqua" w:cs="Book Antiqua"/>
                <w:noProof/>
                <w:lang w:val="id-ID"/>
              </w:rPr>
            </w:pPr>
          </w:p>
        </w:tc>
        <w:tc>
          <w:tcPr>
            <w:tcW w:w="5898" w:type="dxa"/>
            <w:vMerge/>
            <w:tcBorders>
              <w:top w:val="single" w:sz="8" w:space="0" w:color="000000"/>
            </w:tcBorders>
          </w:tcPr>
          <w:p w14:paraId="553DB934" w14:textId="77777777" w:rsidR="00E3785F" w:rsidRPr="00D90A9F" w:rsidRDefault="00E3785F" w:rsidP="00D93F35">
            <w:pPr>
              <w:widowControl w:val="0"/>
              <w:pBdr>
                <w:top w:val="nil"/>
                <w:left w:val="nil"/>
                <w:bottom w:val="nil"/>
                <w:right w:val="nil"/>
                <w:between w:val="nil"/>
              </w:pBdr>
              <w:ind w:left="0" w:hanging="2"/>
              <w:jc w:val="left"/>
              <w:rPr>
                <w:rFonts w:ascii="Book Antiqua" w:eastAsia="Book Antiqua" w:hAnsi="Book Antiqua" w:cs="Book Antiqua"/>
                <w:noProof/>
                <w:lang w:val="id-ID"/>
              </w:rPr>
            </w:pPr>
          </w:p>
        </w:tc>
      </w:tr>
      <w:tr w:rsidR="00E3785F" w:rsidRPr="00D90A9F" w14:paraId="3BBF6E96" w14:textId="77777777">
        <w:trPr>
          <w:trHeight w:val="278"/>
        </w:trPr>
        <w:tc>
          <w:tcPr>
            <w:tcW w:w="3675" w:type="dxa"/>
            <w:tcBorders>
              <w:top w:val="single" w:sz="8" w:space="0" w:color="000000"/>
              <w:bottom w:val="single" w:sz="8" w:space="0" w:color="000000"/>
            </w:tcBorders>
          </w:tcPr>
          <w:p w14:paraId="09E03787" w14:textId="77777777" w:rsidR="00E3785F" w:rsidRPr="00D90A9F" w:rsidRDefault="00EC49CC" w:rsidP="00D93F35">
            <w:pPr>
              <w:spacing w:line="360" w:lineRule="auto"/>
              <w:ind w:left="0" w:hanging="2"/>
              <w:rPr>
                <w:rFonts w:ascii="Book Antiqua" w:eastAsia="Book Antiqua" w:hAnsi="Book Antiqua" w:cs="Book Antiqua"/>
                <w:noProof/>
                <w:lang w:val="id-ID"/>
              </w:rPr>
            </w:pPr>
            <w:r w:rsidRPr="00D90A9F">
              <w:rPr>
                <w:rFonts w:ascii="Book Antiqua" w:eastAsia="Book Antiqua" w:hAnsi="Book Antiqua" w:cs="Book Antiqua"/>
                <w:noProof/>
                <w:lang w:val="id-ID"/>
              </w:rPr>
              <w:t>E-mail: name@affiliation/institution.ac.id</w:t>
            </w:r>
          </w:p>
        </w:tc>
        <w:tc>
          <w:tcPr>
            <w:tcW w:w="361" w:type="dxa"/>
            <w:vMerge/>
          </w:tcPr>
          <w:p w14:paraId="79BEFBDF" w14:textId="77777777" w:rsidR="00E3785F" w:rsidRPr="00D90A9F" w:rsidRDefault="00E3785F" w:rsidP="00D93F35">
            <w:pPr>
              <w:widowControl w:val="0"/>
              <w:pBdr>
                <w:top w:val="nil"/>
                <w:left w:val="nil"/>
                <w:bottom w:val="nil"/>
                <w:right w:val="nil"/>
                <w:between w:val="nil"/>
              </w:pBdr>
              <w:ind w:left="0" w:hanging="2"/>
              <w:jc w:val="left"/>
              <w:rPr>
                <w:rFonts w:ascii="Book Antiqua" w:eastAsia="Book Antiqua" w:hAnsi="Book Antiqua" w:cs="Book Antiqua"/>
                <w:noProof/>
                <w:lang w:val="id-ID"/>
              </w:rPr>
            </w:pPr>
          </w:p>
        </w:tc>
        <w:tc>
          <w:tcPr>
            <w:tcW w:w="5898" w:type="dxa"/>
            <w:vMerge/>
            <w:tcBorders>
              <w:top w:val="single" w:sz="8" w:space="0" w:color="000000"/>
            </w:tcBorders>
          </w:tcPr>
          <w:p w14:paraId="2ED1A54E" w14:textId="77777777" w:rsidR="00E3785F" w:rsidRPr="00D90A9F" w:rsidRDefault="00E3785F" w:rsidP="00D93F35">
            <w:pPr>
              <w:widowControl w:val="0"/>
              <w:pBdr>
                <w:top w:val="nil"/>
                <w:left w:val="nil"/>
                <w:bottom w:val="nil"/>
                <w:right w:val="nil"/>
                <w:between w:val="nil"/>
              </w:pBdr>
              <w:ind w:left="0" w:hanging="2"/>
              <w:jc w:val="left"/>
              <w:rPr>
                <w:rFonts w:ascii="Book Antiqua" w:eastAsia="Book Antiqua" w:hAnsi="Book Antiqua" w:cs="Book Antiqua"/>
                <w:noProof/>
                <w:lang w:val="id-ID"/>
              </w:rPr>
            </w:pPr>
          </w:p>
        </w:tc>
      </w:tr>
    </w:tbl>
    <w:p w14:paraId="3A0254BF" w14:textId="77777777" w:rsidR="00E3785F" w:rsidRPr="00D90A9F" w:rsidRDefault="00E3785F" w:rsidP="00D93F35">
      <w:pPr>
        <w:ind w:left="0" w:hanging="2"/>
        <w:rPr>
          <w:rFonts w:ascii="Book Antiqua" w:eastAsia="Book Antiqua" w:hAnsi="Book Antiqua" w:cs="Book Antiqua"/>
          <w:noProof/>
          <w:lang w:val="id-ID"/>
        </w:rPr>
        <w:sectPr w:rsidR="00E3785F" w:rsidRPr="00D90A9F">
          <w:headerReference w:type="even" r:id="rId10"/>
          <w:headerReference w:type="default" r:id="rId11"/>
          <w:footerReference w:type="even" r:id="rId12"/>
          <w:footerReference w:type="default" r:id="rId13"/>
          <w:headerReference w:type="first" r:id="rId14"/>
          <w:footerReference w:type="first" r:id="rId15"/>
          <w:pgSz w:w="11900" w:h="16840"/>
          <w:pgMar w:top="2637" w:right="851" w:bottom="1134" w:left="1134" w:header="851" w:footer="851" w:gutter="0"/>
          <w:pgNumType w:start="1"/>
          <w:cols w:space="720" w:equalWidth="0">
            <w:col w:w="9360"/>
          </w:cols>
          <w:titlePg/>
        </w:sectPr>
      </w:pPr>
    </w:p>
    <w:p w14:paraId="0679FE94" w14:textId="40CDF75B" w:rsidR="00E3785F" w:rsidRPr="0092500D" w:rsidRDefault="0092500D" w:rsidP="00D93F35">
      <w:pPr>
        <w:pBdr>
          <w:top w:val="nil"/>
          <w:left w:val="nil"/>
          <w:bottom w:val="nil"/>
          <w:right w:val="nil"/>
          <w:between w:val="nil"/>
        </w:pBdr>
        <w:spacing w:before="120" w:after="120" w:line="240" w:lineRule="auto"/>
        <w:ind w:left="0" w:hanging="2"/>
        <w:jc w:val="left"/>
        <w:rPr>
          <w:b/>
          <w:noProof/>
          <w:color w:val="000000"/>
          <w:sz w:val="22"/>
          <w:szCs w:val="22"/>
        </w:rPr>
      </w:pPr>
      <w:r>
        <w:rPr>
          <w:b/>
          <w:noProof/>
          <w:color w:val="000000"/>
          <w:sz w:val="22"/>
          <w:szCs w:val="22"/>
        </w:rPr>
        <w:t>PENDAHULUAN</w:t>
      </w:r>
    </w:p>
    <w:p w14:paraId="1128296B" w14:textId="77777777" w:rsidR="00316AF1" w:rsidRPr="00D90A9F" w:rsidRDefault="00316AF1" w:rsidP="00D93F35">
      <w:pPr>
        <w:pBdr>
          <w:top w:val="nil"/>
          <w:left w:val="nil"/>
          <w:bottom w:val="nil"/>
          <w:right w:val="nil"/>
          <w:between w:val="nil"/>
        </w:pBdr>
        <w:spacing w:line="240" w:lineRule="auto"/>
        <w:ind w:left="0" w:hanging="2"/>
        <w:rPr>
          <w:noProof/>
          <w:color w:val="000000"/>
          <w:sz w:val="22"/>
          <w:szCs w:val="22"/>
          <w:lang w:val="id-ID"/>
        </w:rPr>
      </w:pPr>
      <w:r w:rsidRPr="00D90A9F">
        <w:rPr>
          <w:noProof/>
          <w:color w:val="000000"/>
          <w:sz w:val="22"/>
          <w:szCs w:val="22"/>
          <w:lang w:val="id-ID"/>
        </w:rPr>
        <w:t xml:space="preserve">Indonesia merupakan negara dengan tingkat literasi yang rendah. Merujuk hasil survei yang dilakukan oleh </w:t>
      </w:r>
      <w:r w:rsidRPr="00D90A9F">
        <w:rPr>
          <w:i/>
          <w:noProof/>
          <w:color w:val="000000"/>
          <w:sz w:val="22"/>
          <w:szCs w:val="22"/>
          <w:lang w:val="id-ID"/>
        </w:rPr>
        <w:t xml:space="preserve">Program for International Student Assesment (PISA) </w:t>
      </w:r>
      <w:r w:rsidRPr="00D90A9F">
        <w:rPr>
          <w:noProof/>
          <w:color w:val="000000"/>
          <w:sz w:val="22"/>
          <w:szCs w:val="22"/>
          <w:lang w:val="id-ID"/>
        </w:rPr>
        <w:t xml:space="preserve">yang dirilis oleh </w:t>
      </w:r>
      <w:r w:rsidRPr="00D90A9F">
        <w:rPr>
          <w:i/>
          <w:noProof/>
          <w:color w:val="000000"/>
          <w:sz w:val="22"/>
          <w:szCs w:val="22"/>
          <w:lang w:val="id-ID"/>
        </w:rPr>
        <w:t>Organization for Economic Coperation and Development (OECD)</w:t>
      </w:r>
      <w:r w:rsidRPr="00D90A9F">
        <w:rPr>
          <w:noProof/>
          <w:color w:val="000000"/>
          <w:sz w:val="22"/>
          <w:szCs w:val="22"/>
          <w:lang w:val="id-ID"/>
        </w:rPr>
        <w:t xml:space="preserve"> Tahun 2019 berada pada rangking 62 dari 70 negara.</w:t>
      </w:r>
      <w:r w:rsidRPr="00D90A9F">
        <w:rPr>
          <w:noProof/>
          <w:color w:val="000000"/>
          <w:sz w:val="22"/>
          <w:szCs w:val="22"/>
          <w:lang w:val="id-ID"/>
        </w:rPr>
        <w:fldChar w:fldCharType="begin" w:fldLock="1"/>
      </w:r>
      <w:r w:rsidR="00D93F35" w:rsidRPr="00D90A9F">
        <w:rPr>
          <w:noProof/>
          <w:color w:val="000000"/>
          <w:sz w:val="22"/>
          <w:szCs w:val="22"/>
          <w:lang w:val="id-ID"/>
        </w:rPr>
        <w:instrText>ADDIN CSL_CITATION {"citationItems":[{"id":"ITEM-1","itemData":{"URL":"https://www.tribunnews.com/nasional/2021/03/22/tingkat-literasi-indonesia-di-dunia-rendah-ranking-62-dari-70-negara","author":[{"dropping-particle":"","family":"Utami","given":"Larasati Dyah","non-dropping-particle":"","parse-names":false,"suffix":""}],"container-title":"Tribunnews.com","id":"ITEM-1","issued":{"date-parts":[["2021"]]},"title":"Tingkat Literasi Indonesia di Dunia Rendah, Ranking 62 Dari 70 Negara Artikel ini telah tayang di Tribunnews.com dengan judul Tingkat Literasi Indonesia di Dunia Rendah, Ranking 62 Dari 70 Negara, https://www.tribunnews.com/nasional/2021/03/22/tingkat-lit","type":"webpage"},"uris":["http://www.mendeley.com/documents/?uuid=db01edea-1e85-426e-b132-d650de7a30d5"]}],"mendeley":{"formattedCitation":"(Utami)","plainTextFormattedCitation":"(Utami)","previouslyFormattedCitation":"(Utami, 2021)"},"properties":{"noteIndex":0},"schema":"https://github.com/citation-style-language/schema/raw/master/csl-citation.json"}</w:instrText>
      </w:r>
      <w:r w:rsidRPr="00D90A9F">
        <w:rPr>
          <w:noProof/>
          <w:color w:val="000000"/>
          <w:sz w:val="22"/>
          <w:szCs w:val="22"/>
          <w:lang w:val="id-ID"/>
        </w:rPr>
        <w:fldChar w:fldCharType="separate"/>
      </w:r>
      <w:r w:rsidR="00D93F35" w:rsidRPr="00D90A9F">
        <w:rPr>
          <w:noProof/>
          <w:color w:val="000000"/>
          <w:sz w:val="22"/>
          <w:szCs w:val="22"/>
          <w:lang w:val="id-ID"/>
        </w:rPr>
        <w:t>(Utami)</w:t>
      </w:r>
      <w:r w:rsidRPr="00D90A9F">
        <w:rPr>
          <w:noProof/>
          <w:color w:val="000000"/>
          <w:sz w:val="22"/>
          <w:szCs w:val="22"/>
          <w:lang w:val="id-ID"/>
        </w:rPr>
        <w:fldChar w:fldCharType="end"/>
      </w:r>
      <w:r w:rsidRPr="00D90A9F">
        <w:rPr>
          <w:noProof/>
          <w:color w:val="000000"/>
          <w:sz w:val="22"/>
          <w:szCs w:val="22"/>
          <w:lang w:val="id-ID"/>
        </w:rPr>
        <w:t>. Diperkuat hasil kajian Perpusnas tahun 2020 bahwa minat baca Indonesia berada angka 55,74 atau kategori sedang.</w:t>
      </w:r>
      <w:r w:rsidRPr="00D90A9F">
        <w:rPr>
          <w:noProof/>
          <w:color w:val="000000"/>
          <w:sz w:val="22"/>
          <w:szCs w:val="22"/>
          <w:lang w:val="id-ID"/>
        </w:rPr>
        <w:fldChar w:fldCharType="begin" w:fldLock="1"/>
      </w:r>
      <w:r w:rsidR="00D93F35" w:rsidRPr="00D90A9F">
        <w:rPr>
          <w:noProof/>
          <w:color w:val="000000"/>
          <w:sz w:val="22"/>
          <w:szCs w:val="22"/>
          <w:lang w:val="id-ID"/>
        </w:rPr>
        <w:instrText>ADDIN CSL_CITATION {"citationItems":[{"id":"ITEM-1","itemData":{"URL":"https://www.kompas.com/edu/read/2021/02/02/203054871/kepala-perpusnas-indeks-kegemaran-baca-indonesia-2020-masuk-kategori-sedang","author":[{"dropping-particle":"","family":"Harususilo","given":"Yohanes Enggar","non-dropping-particle":"","parse-names":false,"suffix":""}],"container-title":"Kompas.com","id":"ITEM-1","issued":{"date-parts":[["2021"]]},"title":"Kepala Perpusnas: Indeks Kegemaran Baca Indonesia 2020 Masuk Kategori Sedang","type":"webpage"},"uris":["http://www.mendeley.com/documents/?uuid=c5594304-fa00-4a92-b66c-b5ec8c9cff55"]}],"mendeley":{"formattedCitation":"(Harususilo)","plainTextFormattedCitation":"(Harususilo)","previouslyFormattedCitation":"(Harususilo, 2021)"},"properties":{"noteIndex":0},"schema":"https://github.com/citation-style-language/schema/raw/master/csl-citation.json"}</w:instrText>
      </w:r>
      <w:r w:rsidRPr="00D90A9F">
        <w:rPr>
          <w:noProof/>
          <w:color w:val="000000"/>
          <w:sz w:val="22"/>
          <w:szCs w:val="22"/>
          <w:lang w:val="id-ID"/>
        </w:rPr>
        <w:fldChar w:fldCharType="separate"/>
      </w:r>
      <w:r w:rsidR="00D93F35" w:rsidRPr="00D90A9F">
        <w:rPr>
          <w:noProof/>
          <w:color w:val="000000"/>
          <w:sz w:val="22"/>
          <w:szCs w:val="22"/>
          <w:lang w:val="id-ID"/>
        </w:rPr>
        <w:t>(Harususilo)</w:t>
      </w:r>
      <w:r w:rsidRPr="00D90A9F">
        <w:rPr>
          <w:noProof/>
          <w:color w:val="000000"/>
          <w:sz w:val="22"/>
          <w:szCs w:val="22"/>
          <w:lang w:val="id-ID"/>
        </w:rPr>
        <w:fldChar w:fldCharType="end"/>
      </w:r>
      <w:r w:rsidRPr="00D90A9F">
        <w:rPr>
          <w:noProof/>
          <w:color w:val="000000"/>
          <w:sz w:val="22"/>
          <w:szCs w:val="22"/>
          <w:lang w:val="id-ID"/>
        </w:rPr>
        <w:t xml:space="preserve">. Kendati,  Indeks Minat Baca memberikan kontribusi dalam pencapain  Indeks Pembangunan Manusia (IPM) yang beberapa tahun terakhir mengalami peningkatan meskipun sedikit yaitu IPM Nasional tahun 2020 berada pada angka 71,94, IPM Sumatera Barat tahun 2020 berada di angka 72,38 dan IPM Kota Padang Panjang dengan angka 77,93. </w:t>
      </w:r>
    </w:p>
    <w:p w14:paraId="4CC9A372" w14:textId="77777777" w:rsidR="00316AF1" w:rsidRPr="00D90A9F" w:rsidRDefault="00316AF1" w:rsidP="00D93F35">
      <w:pPr>
        <w:pBdr>
          <w:top w:val="nil"/>
          <w:left w:val="nil"/>
          <w:bottom w:val="nil"/>
          <w:right w:val="nil"/>
          <w:between w:val="nil"/>
        </w:pBdr>
        <w:spacing w:line="240" w:lineRule="auto"/>
        <w:ind w:left="0" w:hanging="2"/>
        <w:rPr>
          <w:noProof/>
          <w:color w:val="000000"/>
          <w:sz w:val="22"/>
          <w:szCs w:val="22"/>
          <w:lang w:val="id-ID"/>
        </w:rPr>
      </w:pPr>
      <w:r w:rsidRPr="00D90A9F">
        <w:rPr>
          <w:noProof/>
          <w:color w:val="000000"/>
          <w:sz w:val="22"/>
          <w:szCs w:val="22"/>
          <w:lang w:val="id-ID"/>
        </w:rPr>
        <w:t xml:space="preserve">Dalam rangka untuk meningkatkan indeks minat baca (literasi) maka peran penting perpustakaan memiliki posisi yang sangat strategis. Meskipun selam ini terjadi berbagai stigma dari masyarakat kepada perpustakaan bahwa pelayanan perpustakaan yang tidak responsif, tidak ramah, tempat yang sunyi, sepi dan lainya sebagainya. Oleh karena itu, perpustakaan dituntut untuk melakukan inovasi pelayanan bagi pemustaka agar stigma tersebut tidak lagi muncul kepermukaan. Inovasi pelayanan sangat diperlukan untuk menentukan kualitas pelayanan yang baik serta dapat memuaskan bagi masyarakat pengguna jasa dan juga dapat memenuhi standar pelayanan publik, sebab inovasi mendukung pencapaian efektivitas kinerja dalam sektor publik </w:t>
      </w:r>
      <w:r w:rsidRPr="00D90A9F">
        <w:rPr>
          <w:noProof/>
          <w:color w:val="000000"/>
          <w:sz w:val="22"/>
          <w:szCs w:val="22"/>
          <w:lang w:val="id-ID"/>
        </w:rPr>
        <w:fldChar w:fldCharType="begin" w:fldLock="1"/>
      </w:r>
      <w:r w:rsidR="00D93F35" w:rsidRPr="00D90A9F">
        <w:rPr>
          <w:noProof/>
          <w:color w:val="000000"/>
          <w:sz w:val="22"/>
          <w:szCs w:val="22"/>
          <w:lang w:val="id-ID"/>
        </w:rPr>
        <w:instrText>ADDIN CSL_CITATION {"citationItems":[{"id":"ITEM-1","itemData":{"DOI":"10.1111/padm.12005","author":[{"dropping-particle":"","family":"Coule","given":"Tracey","non-dropping-particle":"","parse-names":false,"suffix":""},{"dropping-particle":"","family":"Patmore","given":"Beth","non-dropping-particle":"","parse-names":false,"suffix":""}],"id":"ITEM-1","issue":"4","issued":{"date-parts":[["2013"]]},"page":"980-997","title":"INSTITUTIONAL LOGICS , INSTITUTIONAL WORK , AND PUBLIC SERVICE INNOVATION IN NON-PROFIT","type":"article-journal","volume":"91"},"uris":["http://www.mendeley.com/documents/?uuid=370f8649-4ad9-4eae-96d8-028b032d7d64"]}],"mendeley":{"formattedCitation":"(Coule and Patmore)","plainTextFormattedCitation":"(Coule and Patmore)","previouslyFormattedCitation":"(Coule &amp; Patmore, 2013)"},"properties":{"noteIndex":0},"schema":"https://github.com/citation-style-language/schema/raw/master/csl-citation.json"}</w:instrText>
      </w:r>
      <w:r w:rsidRPr="00D90A9F">
        <w:rPr>
          <w:noProof/>
          <w:color w:val="000000"/>
          <w:sz w:val="22"/>
          <w:szCs w:val="22"/>
          <w:lang w:val="id-ID"/>
        </w:rPr>
        <w:fldChar w:fldCharType="separate"/>
      </w:r>
      <w:r w:rsidR="00D93F35" w:rsidRPr="00D90A9F">
        <w:rPr>
          <w:noProof/>
          <w:color w:val="000000"/>
          <w:sz w:val="22"/>
          <w:szCs w:val="22"/>
          <w:lang w:val="id-ID"/>
        </w:rPr>
        <w:t>(Coule and Patmore)</w:t>
      </w:r>
      <w:r w:rsidRPr="00D90A9F">
        <w:rPr>
          <w:noProof/>
          <w:color w:val="000000"/>
          <w:sz w:val="22"/>
          <w:szCs w:val="22"/>
          <w:lang w:val="id-ID"/>
        </w:rPr>
        <w:fldChar w:fldCharType="end"/>
      </w:r>
      <w:r w:rsidRPr="00D90A9F">
        <w:rPr>
          <w:noProof/>
          <w:color w:val="000000"/>
          <w:sz w:val="22"/>
          <w:szCs w:val="22"/>
          <w:lang w:val="id-ID"/>
        </w:rPr>
        <w:t xml:space="preserve">. Berdasarkan hal demikian maka perpustakaan Kota Padang Panjang jika mau melakukan pelayanan atau meningkatkan kunjungan maka harus melakukan inovasi sehingga masyarakat nyaman datang keperpustakaan. </w:t>
      </w:r>
    </w:p>
    <w:p w14:paraId="6E902161" w14:textId="77777777" w:rsidR="00316AF1" w:rsidRPr="00D90A9F" w:rsidRDefault="00316AF1" w:rsidP="00D93F35">
      <w:pPr>
        <w:pBdr>
          <w:top w:val="nil"/>
          <w:left w:val="nil"/>
          <w:bottom w:val="nil"/>
          <w:right w:val="nil"/>
          <w:between w:val="nil"/>
        </w:pBdr>
        <w:spacing w:line="240" w:lineRule="auto"/>
        <w:ind w:left="0" w:hanging="2"/>
        <w:rPr>
          <w:noProof/>
          <w:color w:val="000000"/>
          <w:sz w:val="22"/>
          <w:szCs w:val="22"/>
          <w:lang w:val="id-ID"/>
        </w:rPr>
      </w:pPr>
    </w:p>
    <w:p w14:paraId="2A5D85B1" w14:textId="77777777" w:rsidR="00316AF1" w:rsidRPr="00D90A9F" w:rsidRDefault="00316AF1" w:rsidP="00D93F35">
      <w:pPr>
        <w:pBdr>
          <w:top w:val="nil"/>
          <w:left w:val="nil"/>
          <w:bottom w:val="nil"/>
          <w:right w:val="nil"/>
          <w:between w:val="nil"/>
        </w:pBdr>
        <w:spacing w:line="240" w:lineRule="auto"/>
        <w:ind w:left="0" w:hanging="2"/>
        <w:rPr>
          <w:noProof/>
          <w:color w:val="000000"/>
          <w:sz w:val="22"/>
          <w:szCs w:val="22"/>
          <w:lang w:val="id-ID"/>
        </w:rPr>
      </w:pPr>
      <w:r w:rsidRPr="00D90A9F">
        <w:rPr>
          <w:noProof/>
          <w:color w:val="000000"/>
          <w:sz w:val="22"/>
          <w:szCs w:val="22"/>
          <w:lang w:val="id-ID"/>
        </w:rPr>
        <w:t xml:space="preserve">Undang-Undang Nomor 43 Tahun 2007 pasal 1 tentang Perpustakaan menyebutkan bahwa perpustakaan memiliki fungsi diantaranya pendidikan, penelitian, pelestarian, informasi, dan rekreasi para pemustaka, untuk meningkatkan kecerdasan dan keberdayaan bangsa. Pada pasal 1 tersebut jelas bahwa salah satu fungsi perpustakaan adalah sebagai wahana rekreasi bagi pemustaka </w:t>
      </w:r>
      <w:r w:rsidRPr="00D90A9F">
        <w:rPr>
          <w:noProof/>
          <w:color w:val="000000"/>
          <w:sz w:val="22"/>
          <w:szCs w:val="22"/>
          <w:lang w:val="id-ID"/>
        </w:rPr>
        <w:fldChar w:fldCharType="begin" w:fldLock="1"/>
      </w:r>
      <w:r w:rsidR="00D93F35" w:rsidRPr="00D90A9F">
        <w:rPr>
          <w:noProof/>
          <w:color w:val="000000"/>
          <w:sz w:val="22"/>
          <w:szCs w:val="22"/>
          <w:lang w:val="id-ID"/>
        </w:rPr>
        <w:instrText>ADDIN CSL_CITATION {"citationItems":[{"id":"ITEM-1","itemData":{"DOI":"10.29240/tik.v4i2.1624","ISSN":"2580-3654","abstract":"This research is a descriptive study, looking for the potential attractions of Grhatama Pustaka Yogyakarta as a recreation place based on the perspective of visitors. Primary data were collected by interview and observation methods. This primary data is then supplemented with secondary data obtained from a variety of relevant literature. The results of this study are the potential of the tourist attraction of Grhatama Pustaka Yogyakarta as a place of recreation based on the perspective of the visitors in uniqueness, which cannot be found anywhere else. The conclusion of this research is Grhatama Pustaka Yogyakarta is interesting to visit because it is unique so it has the potential to become a tourist attraction. However, at this time the function of Grhatama Pustaka Yogyakarta is still not yet optimal as a recreation place. Therefore, further studies are still needed on developing the tourism potential of Grhatama Pustaka Yogyakarta so that its function as a recreation place can be better.","author":[{"dropping-particle":"","family":"Sugiarto, E.","given":"&amp;","non-dropping-particle":"","parse-names":false,"suffix":""},{"dropping-particle":"","family":"Priyanto","given":"S. E.","non-dropping-particle":"","parse-names":false,"suffix":""}],"container-title":"Tik Ilmeu : Jurnal Ilmu Perpustakaan dan Informasi","id":"ITEM-1","issue":"2","issued":{"date-parts":[["2020"]]},"page":"127","title":"Potensi Daya Tarik Wisata Grhatama Pustaka Yogyakarta Sebagai Wahana Rekreasi","type":"article-journal","volume":"4"},"uris":["http://www.mendeley.com/documents/?uuid=16b21bda-2ddd-4f74-83bb-a25362962510","http://www.mendeley.com/documents/?uuid=5bb055b3-848a-4298-9df6-78b87b123b9e"]}],"mendeley":{"formattedCitation":"(Sugiarto, E. and Priyanto)","plainTextFormattedCitation":"(Sugiarto, E. and Priyanto)","previouslyFormattedCitation":"(Sugiarto, E. &amp; Priyanto, 2020)"},"properties":{"noteIndex":0},"schema":"https://github.com/citation-style-language/schema/raw/master/csl-citation.json"}</w:instrText>
      </w:r>
      <w:r w:rsidRPr="00D90A9F">
        <w:rPr>
          <w:noProof/>
          <w:color w:val="000000"/>
          <w:sz w:val="22"/>
          <w:szCs w:val="22"/>
          <w:lang w:val="id-ID"/>
        </w:rPr>
        <w:fldChar w:fldCharType="separate"/>
      </w:r>
      <w:r w:rsidR="00D93F35" w:rsidRPr="00D90A9F">
        <w:rPr>
          <w:noProof/>
          <w:color w:val="000000"/>
          <w:sz w:val="22"/>
          <w:szCs w:val="22"/>
          <w:lang w:val="id-ID"/>
        </w:rPr>
        <w:t>(Sugiarto, E. and Priyanto)</w:t>
      </w:r>
      <w:r w:rsidRPr="00D90A9F">
        <w:rPr>
          <w:noProof/>
          <w:color w:val="000000"/>
          <w:sz w:val="22"/>
          <w:szCs w:val="22"/>
          <w:lang w:val="id-ID"/>
        </w:rPr>
        <w:fldChar w:fldCharType="end"/>
      </w:r>
      <w:r w:rsidRPr="00D90A9F">
        <w:rPr>
          <w:noProof/>
          <w:color w:val="000000"/>
          <w:sz w:val="22"/>
          <w:szCs w:val="22"/>
          <w:lang w:val="id-ID"/>
        </w:rPr>
        <w:t xml:space="preserve">. Maka perpustakaan dituntut untuk memberikan manajemen layanan menjadi lebih dinamis dan kreatif untuk pengembangan wahana rekreasi di perpustakaan </w:t>
      </w:r>
      <w:r w:rsidRPr="00D90A9F">
        <w:rPr>
          <w:noProof/>
          <w:color w:val="000000"/>
          <w:sz w:val="22"/>
          <w:szCs w:val="22"/>
          <w:lang w:val="id-ID"/>
        </w:rPr>
        <w:fldChar w:fldCharType="begin" w:fldLock="1"/>
      </w:r>
      <w:r w:rsidR="00D93F35" w:rsidRPr="00D90A9F">
        <w:rPr>
          <w:noProof/>
          <w:color w:val="000000"/>
          <w:sz w:val="22"/>
          <w:szCs w:val="22"/>
          <w:lang w:val="id-ID"/>
        </w:rPr>
        <w:instrText>ADDIN CSL_CITATION {"citationItems":[{"id":"ITEM-1","itemData":{"ISSN":"2354-9629","abstract":"ABSTRACT The satisfaction of library users is an indication to know how successful a library in giving good services. It is involved in the way how communication is being conducted and librarian behave to guide, direct, and provide information to its users. From here, library can show its roles when facing information technology today. The development of information technology has given a chance for library to develop its online retrieval system in which it can be used to help user to find the needed information. It is therefore important to note by all libraries around the world to consider today environment that the technology has been involved in many kind of human activities, including in library routines. Due to a library is a service organization, the main aim is to give good services and satisfying library users. One effort is IRS, Information Retrieval System. KEY WORDS: Manajemen perpustakaan, Layanan prima, Temu kembali informasi, Perpustakaan digital.","author":[{"dropping-particle":"","family":"Ibrahim","given":"A.","non-dropping-particle":"","parse-names":false,"suffix":""}],"container-title":"Desember","id":"ITEM-1","issue":"No.2","issued":{"date-parts":[["2014"]]},"page":"129-138","title":"Konsep Dasar Manajemen Perpustakaan Dalam Mewujudkan Mutu Layanan Prima Dengan Sistem Temu Kembali Informasi Berbasis Digital","type":"article-journal","volume":"vol.2"},"uris":["http://www.mendeley.com/documents/?uuid=eab4fed7-10e2-42f5-bb18-0d171693b3a2","http://www.mendeley.com/documents/?uuid=fab02523-9274-49ac-bbc6-317518766e02"]}],"mendeley":{"formattedCitation":"(Ibrahim)","plainTextFormattedCitation":"(Ibrahim)","previouslyFormattedCitation":"(Ibrahim, 2014)"},"properties":{"noteIndex":0},"schema":"https://github.com/citation-style-language/schema/raw/master/csl-citation.json"}</w:instrText>
      </w:r>
      <w:r w:rsidRPr="00D90A9F">
        <w:rPr>
          <w:noProof/>
          <w:color w:val="000000"/>
          <w:sz w:val="22"/>
          <w:szCs w:val="22"/>
          <w:lang w:val="id-ID"/>
        </w:rPr>
        <w:fldChar w:fldCharType="separate"/>
      </w:r>
      <w:r w:rsidR="00D93F35" w:rsidRPr="00D90A9F">
        <w:rPr>
          <w:noProof/>
          <w:color w:val="000000"/>
          <w:sz w:val="22"/>
          <w:szCs w:val="22"/>
          <w:lang w:val="id-ID"/>
        </w:rPr>
        <w:t>(Ibrahim)</w:t>
      </w:r>
      <w:r w:rsidRPr="00D90A9F">
        <w:rPr>
          <w:noProof/>
          <w:color w:val="000000"/>
          <w:sz w:val="22"/>
          <w:szCs w:val="22"/>
          <w:lang w:val="id-ID"/>
        </w:rPr>
        <w:fldChar w:fldCharType="end"/>
      </w:r>
      <w:r w:rsidRPr="00D90A9F">
        <w:rPr>
          <w:noProof/>
          <w:color w:val="000000"/>
          <w:sz w:val="22"/>
          <w:szCs w:val="22"/>
          <w:lang w:val="id-ID"/>
        </w:rPr>
        <w:t xml:space="preserve">. Perpustakaan harus mengembangkan fungsi rekreatif agar pemustaka dapat menjadikan perpustakaan sebagai salah satu tempat yang menarik untuk berekreasi di perpustakaan </w:t>
      </w:r>
      <w:r w:rsidRPr="00D90A9F">
        <w:rPr>
          <w:noProof/>
          <w:color w:val="000000"/>
          <w:sz w:val="22"/>
          <w:szCs w:val="22"/>
          <w:lang w:val="id-ID"/>
        </w:rPr>
        <w:fldChar w:fldCharType="begin" w:fldLock="1"/>
      </w:r>
      <w:r w:rsidR="00D93F35" w:rsidRPr="00D90A9F">
        <w:rPr>
          <w:noProof/>
          <w:color w:val="000000"/>
          <w:sz w:val="22"/>
          <w:szCs w:val="22"/>
          <w:lang w:val="id-ID"/>
        </w:rPr>
        <w:instrText>ADDIN CSL_CITATION {"citationItems":[{"id":"ITEM-1","itemData":{"ISSN":"97980000000","abstract":"Penelitian ini berjudul “Pemenuhan Kebutuhan Rekreasi Pemustaka di Kantor Perpustakaan dan Arsip Daerah Kota Salatiga”. Rumusan masalah dari penelitian ini adalah bagaimana pemenuhan kebutuhan rekreasi pemustaka di Kantor Perpustakaan dan Arsip Daerah Kota Salatiga. Metode penelitian yang digunakan dalam penelitian ini adalah metode penelitian kualitatif dengan pendekatan studi kasus, karena peneliti ingin mengetahui secara rinci sebuah fenomena yaitu mengenai pemenuhan kebutuhan rekreasi pemustaka di Kantor Perpustakaan dan Arsip Daerah Kota Salatiga. Penetapan informan berdasarkan kriteria informan yang telah dibuat peneliti sehingga mendapatkan sebelas informan. Pengumpulan data dilakukan dengan metode wawancara, observasi dan dokumentasi. Teknik analisis data yang digunakan model Miles and Huberman yang meliputi data reduction (reduksi data), data display (penyajian data), dan conclusion drawing/verification (kesimpulan/verifikasi). Hasil penelitian menunjukan bahwa Kantor Perpustakaan dan Arsip Daerah Kota Salatiga sudah melaksanakan fungsi rekreasi perpustakaan untuk memenuhi kebutuhan rekreasi di perpustakaan. Pemenuhan kebutuhan rekreasi ini melalui sarana rekreasi di perpustakaan yaitu koleksi, layanan anak, layanan internet, layanan audio visual dan taman di Kantor Perpustakaan dan Arsip Daerah Kota Salatiga. Hal ini dibuktikan dengan pemustaka merasa senang dan merasa dapat menyegarkan pikiran setelah memanfaatkan sarana rekreasi yang disediakan perpustakaan. Kendala pemenuhan kebutuhan rekreasi pemustaka terletak pada kuantitas Sumber Daya Manusia(SDM) yang kurang, sehingga pelayanan yang diberikan dirasa masih kurang maksimal.","author":[{"dropping-particle":"","family":"Devismayasari, N., &amp; Prasetyawan","given":"Y. Y.","non-dropping-particle":"","parse-names":false,"suffix":""}],"container-title":"Jurnal Ilmu Perpustakaan","id":"ITEM-1","issue":"3","issued":{"date-parts":[["2015"]]},"page":"171-180","title":"Pemenuhan Kebutuhan Rekreasi Pemustaka Di Kantor Perpustakaan Dan Arsip Daerah Kota Salatiga","type":"article-journal","volume":"4"},"uris":["http://www.mendeley.com/documents/?uuid=b53832f8-e87f-4660-b9a1-095c2e73efe7","http://www.mendeley.com/documents/?uuid=47d3793c-b025-4532-8375-4b20fdeeafb3"]}],"mendeley":{"formattedCitation":"(Devismayasari, N., &amp; Prasetyawan)","plainTextFormattedCitation":"(Devismayasari, N., &amp; Prasetyawan)","previouslyFormattedCitation":"(Devismayasari, N., &amp; Prasetyawan, 2015)"},"properties":{"noteIndex":0},"schema":"https://github.com/citation-style-language/schema/raw/master/csl-citation.json"}</w:instrText>
      </w:r>
      <w:r w:rsidRPr="00D90A9F">
        <w:rPr>
          <w:noProof/>
          <w:color w:val="000000"/>
          <w:sz w:val="22"/>
          <w:szCs w:val="22"/>
          <w:lang w:val="id-ID"/>
        </w:rPr>
        <w:fldChar w:fldCharType="separate"/>
      </w:r>
      <w:r w:rsidR="00D93F35" w:rsidRPr="00D90A9F">
        <w:rPr>
          <w:noProof/>
          <w:color w:val="000000"/>
          <w:sz w:val="22"/>
          <w:szCs w:val="22"/>
          <w:lang w:val="id-ID"/>
        </w:rPr>
        <w:t>(Devismayasari, N., &amp; Prasetyawan)</w:t>
      </w:r>
      <w:r w:rsidRPr="00D90A9F">
        <w:rPr>
          <w:noProof/>
          <w:color w:val="000000"/>
          <w:sz w:val="22"/>
          <w:szCs w:val="22"/>
          <w:lang w:val="id-ID"/>
        </w:rPr>
        <w:fldChar w:fldCharType="end"/>
      </w:r>
      <w:r w:rsidRPr="00D90A9F">
        <w:rPr>
          <w:noProof/>
          <w:color w:val="000000"/>
          <w:sz w:val="22"/>
          <w:szCs w:val="22"/>
          <w:lang w:val="id-ID"/>
        </w:rPr>
        <w:t>.</w:t>
      </w:r>
    </w:p>
    <w:p w14:paraId="60DEB017" w14:textId="77777777" w:rsidR="00316AF1" w:rsidRPr="00D90A9F" w:rsidRDefault="00316AF1" w:rsidP="00D93F35">
      <w:pPr>
        <w:pBdr>
          <w:top w:val="nil"/>
          <w:left w:val="nil"/>
          <w:bottom w:val="nil"/>
          <w:right w:val="nil"/>
          <w:between w:val="nil"/>
        </w:pBdr>
        <w:spacing w:line="240" w:lineRule="auto"/>
        <w:ind w:left="0" w:hanging="2"/>
        <w:rPr>
          <w:noProof/>
          <w:color w:val="000000"/>
          <w:sz w:val="22"/>
          <w:szCs w:val="22"/>
          <w:lang w:val="id-ID"/>
        </w:rPr>
      </w:pPr>
    </w:p>
    <w:p w14:paraId="5A16458F" w14:textId="77777777" w:rsidR="00316AF1" w:rsidRPr="00D90A9F" w:rsidRDefault="00316AF1" w:rsidP="00D93F35">
      <w:pPr>
        <w:pBdr>
          <w:top w:val="nil"/>
          <w:left w:val="nil"/>
          <w:bottom w:val="nil"/>
          <w:right w:val="nil"/>
          <w:between w:val="nil"/>
        </w:pBdr>
        <w:spacing w:line="240" w:lineRule="auto"/>
        <w:ind w:left="0" w:hanging="2"/>
        <w:rPr>
          <w:noProof/>
          <w:color w:val="000000"/>
          <w:sz w:val="22"/>
          <w:szCs w:val="22"/>
          <w:lang w:val="id-ID"/>
        </w:rPr>
      </w:pPr>
      <w:r w:rsidRPr="00D90A9F">
        <w:rPr>
          <w:noProof/>
          <w:color w:val="000000"/>
          <w:sz w:val="22"/>
          <w:szCs w:val="22"/>
          <w:lang w:val="id-ID"/>
        </w:rPr>
        <w:t>Perpustakaan Pandang Panjang telah melakukan inovasi dengan membuat Bioskop mini disalah satu ruangan dipepustakaan. Tentu hal ini menjadi wahana baru bagi masyarakat untuk mengisi waktu luang untuk menikmati pertunjukkan film. Dimana ketika menonton film di bioskop maka perhatian akan terfokus ke pada alur cerita film yang diputarkan di bioskop. Bioskop menjadi alternatif untuk menghilangkan kejenuhan dan tempat rekreasi. Maka dari itu bioskop harus di design yang mendukung kenyaman bagi masyakarat yang ingin menonton di bioskop.</w:t>
      </w:r>
    </w:p>
    <w:p w14:paraId="23776BAC" w14:textId="77777777" w:rsidR="00316AF1" w:rsidRPr="00D90A9F" w:rsidRDefault="00316AF1" w:rsidP="00D93F35">
      <w:pPr>
        <w:pBdr>
          <w:top w:val="nil"/>
          <w:left w:val="nil"/>
          <w:bottom w:val="nil"/>
          <w:right w:val="nil"/>
          <w:between w:val="nil"/>
        </w:pBdr>
        <w:spacing w:line="240" w:lineRule="auto"/>
        <w:ind w:left="0" w:hanging="2"/>
        <w:rPr>
          <w:noProof/>
          <w:color w:val="000000"/>
          <w:sz w:val="22"/>
          <w:szCs w:val="22"/>
          <w:lang w:val="id-ID"/>
        </w:rPr>
      </w:pPr>
    </w:p>
    <w:p w14:paraId="376A6E77" w14:textId="6B04CA34" w:rsidR="00316AF1" w:rsidRPr="00D90A9F" w:rsidRDefault="00316AF1" w:rsidP="00D93F35">
      <w:pPr>
        <w:pBdr>
          <w:top w:val="nil"/>
          <w:left w:val="nil"/>
          <w:bottom w:val="nil"/>
          <w:right w:val="nil"/>
          <w:between w:val="nil"/>
        </w:pBdr>
        <w:spacing w:line="240" w:lineRule="auto"/>
        <w:ind w:left="0" w:hanging="2"/>
        <w:rPr>
          <w:noProof/>
          <w:color w:val="000000"/>
          <w:sz w:val="22"/>
          <w:szCs w:val="22"/>
          <w:lang w:val="id-ID"/>
        </w:rPr>
      </w:pPr>
      <w:r w:rsidRPr="00D90A9F">
        <w:rPr>
          <w:noProof/>
          <w:color w:val="000000"/>
          <w:sz w:val="22"/>
          <w:szCs w:val="22"/>
          <w:lang w:val="id-ID"/>
        </w:rPr>
        <w:t xml:space="preserve">Bioskop pada era modern merupakan salah satu fasilitas hiburan yang banyak dipilih untuk memenuhi kebutuhan masyarakat urban untuk rekreasi, sosialisasi, dan aktualisasi diri </w:t>
      </w:r>
      <w:r w:rsidRPr="00D90A9F">
        <w:rPr>
          <w:i/>
          <w:noProof/>
          <w:color w:val="000000"/>
          <w:sz w:val="22"/>
          <w:szCs w:val="22"/>
          <w:lang w:val="id-ID"/>
        </w:rPr>
        <w:t>(lifestyle)</w:t>
      </w:r>
      <w:r w:rsidRPr="00D90A9F">
        <w:rPr>
          <w:noProof/>
          <w:color w:val="000000"/>
          <w:sz w:val="22"/>
          <w:szCs w:val="22"/>
          <w:lang w:val="id-ID"/>
        </w:rPr>
        <w:t xml:space="preserve"> </w:t>
      </w:r>
      <w:r w:rsidRPr="00D90A9F">
        <w:rPr>
          <w:noProof/>
          <w:color w:val="000000"/>
          <w:sz w:val="22"/>
          <w:szCs w:val="22"/>
          <w:lang w:val="id-ID"/>
        </w:rPr>
        <w:fldChar w:fldCharType="begin" w:fldLock="1"/>
      </w:r>
      <w:r w:rsidR="00D93F35" w:rsidRPr="00D90A9F">
        <w:rPr>
          <w:noProof/>
          <w:color w:val="000000"/>
          <w:sz w:val="22"/>
          <w:szCs w:val="22"/>
          <w:lang w:val="id-ID"/>
        </w:rPr>
        <w:instrText>ADDIN CSL_CITATION {"citationItems":[{"id":"ITEM-1","itemData":{"DOI":"10.32502/arsir.v2i2.1300","ISSN":"2580-1155","abstract":"Industri hiburan pada era modern merupakan kebutuhan yang sangat penting dalam menyeimbangkan hidup. Terutama untuk masyarakat urban dengan tingkat perekonomian menengah keatas yang pola hidupnya sangat sibuk. Industri hiburan adalah salah satu fasilitas yang banyak dipergunakan untuk melepaskan kepenatan. Salah satu industri hiburan yang sering dikunjungi masyarakat urban bioskop. Bioskop merupakan pertunjukkan yang diperlihatkan dengan gambar (film) yang disorot sehingga dapat bergerak. Bioskop juga dapat diartikan sebagai tempat untuk menonton pertunjukkan film dengan menggunakan layar lebar, dimana gambar dari film diproyeksikan ke layar dengan menggunakan proyektor. (Badan Pusat Statistik, 2016). Bioskop banyak sekali jenisnya akan tetapi bioskop di Kota Bandung ada dua jenis yaitu XXI dan CGV. Bioskop XXI dan CGV ini mempunyai karakter yang berbeda baik dari segi interior, fasilitas pengunjung maupun jenis filmnya. Dalam penelitian ini akan membahas masalah interior, terutama desain meubel dari kedua jenis bioskop tersebut. Hal ini sangat menarik untuk dijadikan studi komparasi mengingat desain meubel di ruang tunggu merupakan fasilitas yang sangat penting karena berpengaruh terhadap kenyamanan pengunjung. Metodologi penelitian yang akan dipakai adalah deskriptif kualitatif. Studi komparasi ini akan mengambil desain meubel ruang tunggu, menganalisa dari perbedaannya dan menyimpulkan hasil akhir yang berkaitan dengan penggayaan desain serta pengaruhnya terhadap kenyamanan pengunjung bioskop.","author":[{"dropping-particle":"","family":"Andrianawati","given":"A.","non-dropping-particle":"","parse-names":false,"suffix":""},{"dropping-particle":"","family":"Anwar","given":"H.","non-dropping-particle":"","parse-names":false,"suffix":""},{"dropping-particle":"","family":"Fidinillah, A.","given":"&amp;","non-dropping-particle":"","parse-names":false,"suffix":""},{"dropping-particle":"","family":"Goestien","given":"C. S.","non-dropping-particle":"","parse-names":false,"suffix":""}],"container-title":"Arsir","id":"ITEM-1","issue":"2","issued":{"date-parts":[["2019"]]},"page":"80","title":"Studi Komparasi Desain Meubel Ruang Tunggu Terhadap Kenyamanan Pengunjung Bioskop XXI Bandung Indah Plaza Dengan CGV Bandung Electronik Center","type":"article-journal","volume":"2"},"uris":["http://www.mendeley.com/documents/?uuid=998febda-7ecd-4793-aaea-9f99a30cba3d","http://www.mendeley.com/documents/?uuid=bf4db84a-0b89-46ae-8efc-90b8e11634ea"]}],"mendeley":{"formattedCitation":"(Andrianawati et al.)","plainTextFormattedCitation":"(Andrianawati et al.)","previouslyFormattedCitation":"(Andrianawati et al., 2019)"},"properties":{"noteIndex":0},"schema":"https://github.com/citation-style-language/schema/raw/master/csl-citation.json"}</w:instrText>
      </w:r>
      <w:r w:rsidRPr="00D90A9F">
        <w:rPr>
          <w:noProof/>
          <w:color w:val="000000"/>
          <w:sz w:val="22"/>
          <w:szCs w:val="22"/>
          <w:lang w:val="id-ID"/>
        </w:rPr>
        <w:fldChar w:fldCharType="separate"/>
      </w:r>
      <w:r w:rsidR="00D93F35" w:rsidRPr="00D90A9F">
        <w:rPr>
          <w:noProof/>
          <w:color w:val="000000"/>
          <w:sz w:val="22"/>
          <w:szCs w:val="22"/>
          <w:lang w:val="id-ID"/>
        </w:rPr>
        <w:t>(Andrianawati et al.)</w:t>
      </w:r>
      <w:r w:rsidRPr="00D90A9F">
        <w:rPr>
          <w:noProof/>
          <w:color w:val="000000"/>
          <w:sz w:val="22"/>
          <w:szCs w:val="22"/>
          <w:lang w:val="id-ID"/>
        </w:rPr>
        <w:fldChar w:fldCharType="end"/>
      </w:r>
      <w:r w:rsidRPr="00D90A9F">
        <w:rPr>
          <w:noProof/>
          <w:color w:val="000000"/>
          <w:sz w:val="22"/>
          <w:szCs w:val="22"/>
          <w:lang w:val="id-ID"/>
        </w:rPr>
        <w:t xml:space="preserve">. Bioskop merupakan salah satu media hiburan yang murah dan popular serta memiliki pengaruh besar terhadapat masyarakat </w:t>
      </w:r>
      <w:r w:rsidRPr="00D90A9F">
        <w:rPr>
          <w:noProof/>
          <w:color w:val="000000"/>
          <w:sz w:val="22"/>
          <w:szCs w:val="22"/>
          <w:lang w:val="id-ID"/>
        </w:rPr>
        <w:fldChar w:fldCharType="begin" w:fldLock="1"/>
      </w:r>
      <w:r w:rsidR="00D93F35" w:rsidRPr="00D90A9F">
        <w:rPr>
          <w:noProof/>
          <w:color w:val="000000"/>
          <w:sz w:val="22"/>
          <w:szCs w:val="22"/>
          <w:lang w:val="id-ID"/>
        </w:rPr>
        <w:instrText>ADDIN CSL_CITATION {"citationItems":[{"id":"ITEM-1","itemData":{"abstract":"Secara umum Bioskop dan Film adalah salah satu media hiburan yang murah dan populer. Bioskop dikenal sebagai gedung atau tempat pertunjukan film untuk umum dengan dipungut biaya ataupun bayaran, sedangkan film merupakan usaha merekam pertunjukan sandiwara. Di indonesia, bioskop digunakan sebagai media hiburan yang menarik begitu pula di Surabaya, bioskop digunakan sebagai hiburan baru yang menarik yaitu sebagai gaya hidup yang tidak bisa lepas dari mayarakat Surabaya itu sendiri. Rumusan masalah penelitian ini yaitu 1) Bagaimana latar belakang bioskop di Surabaya sebelum tahun 1950? 2) Bagaimana perkembangan bioskop di Surabaya pada tahun 1950 – 1985? Dan 3) Bagaimana pengaruh bioskop terhadap gaya hidup masyarakat di kota Surabaya? Metode penelitian ini menggunakan metode penelitian sejarah. Langkah awal mengumpulkan sumber-sumber terkait tentang perkembangan Bioskop di Surabaya, sumber primer didapat dari Badan Arsip Kota Surabaya berupa dokumen surat putusan, surat perijinan serta hasil wawancara. Sedangkan sumber sekunder didapat dari buku-buku, majalah, koran dan jurnal online. Kritik sumber dilakukan untuk memilah sumber baik primer maupun sekunder yang terkait dengan perkembangan Bioskop Di Kota Surabaya Tahun 1950-1985. Proses intepretasi sumber digunakan untuk membandingkan sumber satu dengan sumber lain sehingga di dapat fakta sejarah mengenai perkembangan Bioskop di Surabaya tahun 1950-1985 . Tahap terakhir adalah historiografi yang menjadi hasil tulisan sebagai rekonstruksi semua fakta sejarah sesuai dengan tema penulisan sejarah itu. Hasil penelitian menunjukkan perkembangan Bioskop di Surabaya membawa perubahan fungsi yaitu yang pada awalnya pada tahun sebagai media hiburan berubah fungsi menjadi alat propaganda bangsa asing pada tahun 1950, kemudian beralih fungsi sebagai suatu perubahan gaya hidup atau Lifestyle untuk masyarakat Surabaya. Kata Kunci: Gaya Hidup, Bioskop, Surabaya.","author":[{"dropping-particle":"","family":"Putri, H. W. A. W.","given":"&amp; Nasution","non-dropping-particle":"","parse-names":false,"suffix":""}],"container-title":"Avatara, e-Journal Pendidikan Sejarah","id":"ITEM-1","issue":"3","issued":{"date-parts":[["2015"]]},"page":"487-494","title":"Perkembangan Bioskop di Surabaya Tahun 1950 – 1985","type":"article-journal","volume":"3"},"uris":["http://www.mendeley.com/documents/?uuid=8fa37ad7-4a92-4d41-833a-b1d7081e6312","http://www.mendeley.com/documents/?uuid=d6af4387-b974-4d06-b763-d78e08d465e5"]}],"mendeley":{"formattedCitation":"(Putri, H. W. A. W.)","manualFormatting":"(Putri, 2015)","plainTextFormattedCitation":"(Putri, H. W. A. W.)","previouslyFormattedCitation":"(Putri, H. W. A. W., 2015)"},"properties":{"noteIndex":0},"schema":"https://github.com/citation-style-language/schema/raw/master/csl-citation.json"}</w:instrText>
      </w:r>
      <w:r w:rsidRPr="00D90A9F">
        <w:rPr>
          <w:noProof/>
          <w:color w:val="000000"/>
          <w:sz w:val="22"/>
          <w:szCs w:val="22"/>
          <w:lang w:val="id-ID"/>
        </w:rPr>
        <w:fldChar w:fldCharType="separate"/>
      </w:r>
      <w:r w:rsidRPr="00D90A9F">
        <w:rPr>
          <w:noProof/>
          <w:color w:val="000000"/>
          <w:sz w:val="22"/>
          <w:szCs w:val="22"/>
          <w:lang w:val="id-ID"/>
        </w:rPr>
        <w:t>(Putri, 2015)</w:t>
      </w:r>
      <w:r w:rsidRPr="00D90A9F">
        <w:rPr>
          <w:noProof/>
          <w:color w:val="000000"/>
          <w:sz w:val="22"/>
          <w:szCs w:val="22"/>
          <w:lang w:val="id-ID"/>
        </w:rPr>
        <w:fldChar w:fldCharType="end"/>
      </w:r>
      <w:r w:rsidRPr="00D90A9F">
        <w:rPr>
          <w:noProof/>
          <w:color w:val="000000"/>
          <w:sz w:val="22"/>
          <w:szCs w:val="22"/>
          <w:lang w:val="id-ID"/>
        </w:rPr>
        <w:t xml:space="preserve">. Bioskop saat ini menjadi sebuah kebutuhan bagi masyarakat, bioskop juga sudah dilengkapi </w:t>
      </w:r>
      <w:r w:rsidRPr="00D90A9F">
        <w:rPr>
          <w:noProof/>
          <w:color w:val="000000"/>
          <w:sz w:val="22"/>
          <w:szCs w:val="22"/>
          <w:lang w:val="id-ID"/>
        </w:rPr>
        <w:lastRenderedPageBreak/>
        <w:t xml:space="preserve">dengan fasilitas pendukung yang bersifat rekreatif </w:t>
      </w:r>
      <w:r w:rsidRPr="00D90A9F">
        <w:rPr>
          <w:noProof/>
          <w:color w:val="000000"/>
          <w:sz w:val="22"/>
          <w:szCs w:val="22"/>
          <w:lang w:val="id-ID"/>
        </w:rPr>
        <w:fldChar w:fldCharType="begin" w:fldLock="1"/>
      </w:r>
      <w:r w:rsidR="00D93F35" w:rsidRPr="00D90A9F">
        <w:rPr>
          <w:noProof/>
          <w:color w:val="000000"/>
          <w:sz w:val="22"/>
          <w:szCs w:val="22"/>
          <w:lang w:val="id-ID"/>
        </w:rPr>
        <w:instrText>ADDIN CSL_CITATION {"citationItems":[{"id":"ITEM-1","itemData":{"author":[{"dropping-particle":"","family":"Hadi","given":"R.","non-dropping-particle":"","parse-names":false,"suffix":""}],"container-title":"Jurnal Online Mahasiswa Arsitektur Universitas Tanjungpura","id":"ITEM-1","issue":"September 2017","issued":{"date-parts":[["2017"]]},"page":"13-25","title":"Perancangan bioskop di kota pontianak dengan fasilitas pendukung yang rekreatif","type":"article-journal","volume":"5"},"uris":["http://www.mendeley.com/documents/?uuid=c559f04f-aff5-4d48-b632-50ca7156b044","http://www.mendeley.com/documents/?uuid=27422f78-8c58-4860-ad2e-4550ca3a1bc7"]}],"mendeley":{"formattedCitation":"(Hadi)","plainTextFormattedCitation":"(Hadi)","previouslyFormattedCitation":"(Hadi, 2017)"},"properties":{"noteIndex":0},"schema":"https://github.com/citation-style-language/schema/raw/master/csl-citation.json"}</w:instrText>
      </w:r>
      <w:r w:rsidRPr="00D90A9F">
        <w:rPr>
          <w:noProof/>
          <w:color w:val="000000"/>
          <w:sz w:val="22"/>
          <w:szCs w:val="22"/>
          <w:lang w:val="id-ID"/>
        </w:rPr>
        <w:fldChar w:fldCharType="separate"/>
      </w:r>
      <w:r w:rsidR="00D93F35" w:rsidRPr="00D90A9F">
        <w:rPr>
          <w:noProof/>
          <w:color w:val="000000"/>
          <w:sz w:val="22"/>
          <w:szCs w:val="22"/>
          <w:lang w:val="id-ID"/>
        </w:rPr>
        <w:t>(Hadi)</w:t>
      </w:r>
      <w:r w:rsidRPr="00D90A9F">
        <w:rPr>
          <w:noProof/>
          <w:color w:val="000000"/>
          <w:sz w:val="22"/>
          <w:szCs w:val="22"/>
          <w:lang w:val="id-ID"/>
        </w:rPr>
        <w:fldChar w:fldCharType="end"/>
      </w:r>
      <w:r w:rsidRPr="00D90A9F">
        <w:rPr>
          <w:noProof/>
          <w:color w:val="000000"/>
          <w:sz w:val="22"/>
          <w:szCs w:val="22"/>
          <w:lang w:val="id-ID"/>
        </w:rPr>
        <w:t xml:space="preserve">. Pada zaman yang modern sekarang, perkembangan dunia perfilman sudah berkembangan dengan cepat. Ini dapat dilihat dari banyaknya duni perindustrian perfilman yang menghasilkan film-film yang bermutu </w:t>
      </w:r>
      <w:r w:rsidRPr="00D90A9F">
        <w:rPr>
          <w:noProof/>
          <w:color w:val="000000"/>
          <w:sz w:val="22"/>
          <w:szCs w:val="22"/>
          <w:lang w:val="id-ID"/>
        </w:rPr>
        <w:fldChar w:fldCharType="begin" w:fldLock="1"/>
      </w:r>
      <w:r w:rsidR="00D93F35" w:rsidRPr="00D90A9F">
        <w:rPr>
          <w:noProof/>
          <w:color w:val="000000"/>
          <w:sz w:val="22"/>
          <w:szCs w:val="22"/>
          <w:lang w:val="id-ID"/>
        </w:rPr>
        <w:instrText>ADDIN CSL_CITATION {"citationItems":[{"id":"ITEM-1","itemData":{"author":[{"dropping-particle":"","family":"Hutahaean","given":"J. &amp;","non-dropping-particle":"","parse-names":false,"suffix":""},{"dropping-particle":"","family":"Purba","given":"E. A.","non-dropping-particle":"","parse-names":false,"suffix":""}],"container-title":"Riau Journal Of Computer Science","id":"ITEM-1","issue":"2","issued":{"date-parts":[["2016"]]},"page":"51-58","title":"Rancangan Bangun E-Ticket Bioskop Dengan Metode Waterfall Berbasis Web","type":"article-journal","volume":"2"},"uris":["http://www.mendeley.com/documents/?uuid=3ff52164-f09b-47ac-8242-75b5a1f054f6","http://www.mendeley.com/documents/?uuid=9029babb-998e-496c-89f5-7d4b96bafc8a"]}],"mendeley":{"formattedCitation":"(Hutahaean and Purba)","plainTextFormattedCitation":"(Hutahaean and Purba)","previouslyFormattedCitation":"(Hutahaean &amp; Purba, 2016)"},"properties":{"noteIndex":0},"schema":"https://github.com/citation-style-language/schema/raw/master/csl-citation.json"}</w:instrText>
      </w:r>
      <w:r w:rsidRPr="00D90A9F">
        <w:rPr>
          <w:noProof/>
          <w:color w:val="000000"/>
          <w:sz w:val="22"/>
          <w:szCs w:val="22"/>
          <w:lang w:val="id-ID"/>
        </w:rPr>
        <w:fldChar w:fldCharType="separate"/>
      </w:r>
      <w:r w:rsidR="00D93F35" w:rsidRPr="00D90A9F">
        <w:rPr>
          <w:noProof/>
          <w:color w:val="000000"/>
          <w:sz w:val="22"/>
          <w:szCs w:val="22"/>
          <w:lang w:val="id-ID"/>
        </w:rPr>
        <w:t>(Hutahaean and Purba)</w:t>
      </w:r>
      <w:r w:rsidRPr="00D90A9F">
        <w:rPr>
          <w:noProof/>
          <w:color w:val="000000"/>
          <w:sz w:val="22"/>
          <w:szCs w:val="22"/>
          <w:lang w:val="id-ID"/>
        </w:rPr>
        <w:fldChar w:fldCharType="end"/>
      </w:r>
      <w:r w:rsidRPr="00D90A9F">
        <w:rPr>
          <w:noProof/>
          <w:color w:val="000000"/>
          <w:sz w:val="22"/>
          <w:szCs w:val="22"/>
          <w:lang w:val="id-ID"/>
        </w:rPr>
        <w:t xml:space="preserve">. Film adalah media elektronik paling tua dari media lainya, film juga sudah menunjukkan hasil gambar-gambar hidup seolah-olah memindahkan realitas ke atas layer besar </w:t>
      </w:r>
      <w:r w:rsidRPr="00D90A9F">
        <w:rPr>
          <w:noProof/>
          <w:color w:val="000000"/>
          <w:sz w:val="22"/>
          <w:szCs w:val="22"/>
          <w:lang w:val="id-ID"/>
        </w:rPr>
        <w:fldChar w:fldCharType="begin" w:fldLock="1"/>
      </w:r>
      <w:r w:rsidR="00D93F35" w:rsidRPr="00D90A9F">
        <w:rPr>
          <w:noProof/>
          <w:color w:val="000000"/>
          <w:sz w:val="22"/>
          <w:szCs w:val="22"/>
          <w:lang w:val="id-ID"/>
        </w:rPr>
        <w:instrText>ADDIN CSL_CITATION {"citationItems":[{"id":"ITEM-1","itemData":{"author":[{"dropping-particle":"","family":"Rikarno","given":"R.","non-dropping-particle":"","parse-names":false,"suffix":""}],"container-title":"Ekpresi Seni. Jurnal Ilmu Pengetahuan dan Karya Seni","id":"ITEM-1","issued":{"date-parts":[["2019"]]},"page":"85-103","title":"Film Dokumenter Sebagai Dakwah Era Digital","type":"article-journal","volume":"1662"},"uris":["http://www.mendeley.com/documents/?uuid=d8136be1-ebb6-4c99-8512-faf04eed277c","http://www.mendeley.com/documents/?uuid=638a3802-233f-48e1-98bb-1a39695eb655"]}],"mendeley":{"formattedCitation":"(R. Rikarno)","plainTextFormattedCitation":"(R. Rikarno)","previouslyFormattedCitation":"(Rikarno, 2019)"},"properties":{"noteIndex":0},"schema":"https://github.com/citation-style-language/schema/raw/master/csl-citation.json"}</w:instrText>
      </w:r>
      <w:r w:rsidRPr="00D90A9F">
        <w:rPr>
          <w:noProof/>
          <w:color w:val="000000"/>
          <w:sz w:val="22"/>
          <w:szCs w:val="22"/>
          <w:lang w:val="id-ID"/>
        </w:rPr>
        <w:fldChar w:fldCharType="separate"/>
      </w:r>
      <w:r w:rsidR="00D93F35" w:rsidRPr="00D90A9F">
        <w:rPr>
          <w:noProof/>
          <w:color w:val="000000"/>
          <w:sz w:val="22"/>
          <w:szCs w:val="22"/>
          <w:lang w:val="id-ID"/>
        </w:rPr>
        <w:t>(R. Rikarno)</w:t>
      </w:r>
      <w:r w:rsidRPr="00D90A9F">
        <w:rPr>
          <w:noProof/>
          <w:color w:val="000000"/>
          <w:sz w:val="22"/>
          <w:szCs w:val="22"/>
          <w:lang w:val="id-ID"/>
        </w:rPr>
        <w:fldChar w:fldCharType="end"/>
      </w:r>
      <w:r w:rsidRPr="00D90A9F">
        <w:rPr>
          <w:noProof/>
          <w:color w:val="000000"/>
          <w:sz w:val="22"/>
          <w:szCs w:val="22"/>
          <w:lang w:val="id-ID"/>
        </w:rPr>
        <w:t xml:space="preserve">. Menonton film adalah sebuah </w:t>
      </w:r>
      <w:r w:rsidRPr="00D90A9F">
        <w:rPr>
          <w:i/>
          <w:iCs/>
          <w:noProof/>
          <w:color w:val="000000"/>
          <w:sz w:val="22"/>
          <w:szCs w:val="22"/>
          <w:lang w:val="id-ID"/>
        </w:rPr>
        <w:t xml:space="preserve">trend </w:t>
      </w:r>
      <w:r w:rsidRPr="00D90A9F">
        <w:rPr>
          <w:noProof/>
          <w:color w:val="000000"/>
          <w:sz w:val="22"/>
          <w:szCs w:val="22"/>
          <w:lang w:val="id-ID"/>
        </w:rPr>
        <w:t xml:space="preserve">di kalanganya baik menonton film di bioskop </w:t>
      </w:r>
      <w:r w:rsidRPr="00D90A9F">
        <w:rPr>
          <w:noProof/>
          <w:color w:val="000000"/>
          <w:sz w:val="22"/>
          <w:szCs w:val="22"/>
          <w:lang w:val="id-ID"/>
        </w:rPr>
        <w:fldChar w:fldCharType="begin" w:fldLock="1"/>
      </w:r>
      <w:r w:rsidR="00D93F35" w:rsidRPr="00D90A9F">
        <w:rPr>
          <w:noProof/>
          <w:color w:val="000000"/>
          <w:sz w:val="22"/>
          <w:szCs w:val="22"/>
          <w:lang w:val="id-ID"/>
        </w:rPr>
        <w:instrText>ADDIN CSL_CITATION {"citationItems":[{"id":"ITEM-1","itemData":{"DOI":"http://dx.doi.org/10.26887/ekse.v17i1.71","abstract":"Film dokumenter adalah program yang menyajikan suatu kenyataan berdasarkan pada fakta objektif yang memiliki nilai esensial dan eksistensial yang memiliki relevansi kehidupan, menuturkan fakta dan realita tanpa rekayasa. maka sebagai sumber belajar bagi siswa di sekolah, film dokumenter mempunyai manfaat pada proses pembelajaran terkait dengan tiga hal, yaitu manfaat kognitif, manfaat psikomotorik, dan manfaat afektif. Adapun Gagasan dalam artikel ini diuraikan secara deskriptif. Berdasarkan pemikiran dari gagasan artikel ini sumber belajar siswa yang terkait dengan film dokumenter dapat bersumber dari karya luar negeri dan dalam negeri","author":[{"dropping-particle":"","family":"Rikarno","given":"R","non-dropping-particle":"","parse-names":false,"suffix":""}],"container-title":"Jurnal Ekspresi Seni","id":"ITEM-1","issued":{"date-parts":[["2015"]]},"page":"131","title":"Film Dokumenter Sebagai Sumber Belajar Siswa","type":"article-journal","volume":"17"},"uris":["http://www.mendeley.com/documents/?uuid=d5fab74d-457c-412d-9229-22808a30294a","http://www.mendeley.com/documents/?uuid=7c881d3b-967a-4dcb-a82b-78c1fdd0498d"]}],"mendeley":{"formattedCitation":"(R Rikarno)","plainTextFormattedCitation":"(R Rikarno)","previouslyFormattedCitation":"(Rikarno, 2015)"},"properties":{"noteIndex":0},"schema":"https://github.com/citation-style-language/schema/raw/master/csl-citation.json"}</w:instrText>
      </w:r>
      <w:r w:rsidRPr="00D90A9F">
        <w:rPr>
          <w:noProof/>
          <w:color w:val="000000"/>
          <w:sz w:val="22"/>
          <w:szCs w:val="22"/>
          <w:lang w:val="id-ID"/>
        </w:rPr>
        <w:fldChar w:fldCharType="separate"/>
      </w:r>
      <w:r w:rsidR="00D93F35" w:rsidRPr="00D90A9F">
        <w:rPr>
          <w:noProof/>
          <w:color w:val="000000"/>
          <w:sz w:val="22"/>
          <w:szCs w:val="22"/>
          <w:lang w:val="id-ID"/>
        </w:rPr>
        <w:t>(R Rikarno)</w:t>
      </w:r>
      <w:r w:rsidRPr="00D90A9F">
        <w:rPr>
          <w:noProof/>
          <w:color w:val="000000"/>
          <w:sz w:val="22"/>
          <w:szCs w:val="22"/>
          <w:lang w:val="id-ID"/>
        </w:rPr>
        <w:fldChar w:fldCharType="end"/>
      </w:r>
      <w:r w:rsidRPr="00D90A9F">
        <w:rPr>
          <w:noProof/>
          <w:color w:val="000000"/>
          <w:sz w:val="22"/>
          <w:szCs w:val="22"/>
          <w:lang w:val="id-ID"/>
        </w:rPr>
        <w:t xml:space="preserve">. Ini dapat dilihat dari animo masyarakat yang ingin menyaksikan film-film tersebut digedung bioskop </w:t>
      </w:r>
      <w:r w:rsidRPr="00D90A9F">
        <w:rPr>
          <w:noProof/>
          <w:color w:val="000000"/>
          <w:sz w:val="22"/>
          <w:szCs w:val="22"/>
          <w:lang w:val="id-ID"/>
        </w:rPr>
        <w:fldChar w:fldCharType="begin" w:fldLock="1"/>
      </w:r>
      <w:r w:rsidR="00D93F35" w:rsidRPr="00D90A9F">
        <w:rPr>
          <w:noProof/>
          <w:color w:val="000000"/>
          <w:sz w:val="22"/>
          <w:szCs w:val="22"/>
          <w:lang w:val="id-ID"/>
        </w:rPr>
        <w:instrText>ADDIN CSL_CITATION {"citationItems":[{"id":"ITEM-1","itemData":{"author":[{"dropping-particle":"","family":"Hutahaean","given":"J. &amp;","non-dropping-particle":"","parse-names":false,"suffix":""},{"dropping-particle":"","family":"Purba","given":"E. A.","non-dropping-particle":"","parse-names":false,"suffix":""}],"container-title":"Riau Journal Of Computer Science","id":"ITEM-1","issue":"2","issued":{"date-parts":[["2016"]]},"page":"51-58","title":"Rancangan Bangun E-Ticket Bioskop Dengan Metode Waterfall Berbasis Web","type":"article-journal","volume":"2"},"uris":["http://www.mendeley.com/documents/?uuid=9029babb-998e-496c-89f5-7d4b96bafc8a","http://www.mendeley.com/documents/?uuid=3ff52164-f09b-47ac-8242-75b5a1f054f6"]}],"mendeley":{"formattedCitation":"(Hutahaean and Purba)","plainTextFormattedCitation":"(Hutahaean and Purba)","previouslyFormattedCitation":"(Hutahaean &amp; Purba, 2016)"},"properties":{"noteIndex":0},"schema":"https://github.com/citation-style-language/schema/raw/master/csl-citation.json"}</w:instrText>
      </w:r>
      <w:r w:rsidRPr="00D90A9F">
        <w:rPr>
          <w:noProof/>
          <w:color w:val="000000"/>
          <w:sz w:val="22"/>
          <w:szCs w:val="22"/>
          <w:lang w:val="id-ID"/>
        </w:rPr>
        <w:fldChar w:fldCharType="separate"/>
      </w:r>
      <w:r w:rsidR="00D93F35" w:rsidRPr="00D90A9F">
        <w:rPr>
          <w:noProof/>
          <w:color w:val="000000"/>
          <w:sz w:val="22"/>
          <w:szCs w:val="22"/>
          <w:lang w:val="id-ID"/>
        </w:rPr>
        <w:t>(Hutahaean and Purba)</w:t>
      </w:r>
      <w:r w:rsidRPr="00D90A9F">
        <w:rPr>
          <w:noProof/>
          <w:color w:val="000000"/>
          <w:sz w:val="22"/>
          <w:szCs w:val="22"/>
          <w:lang w:val="id-ID"/>
        </w:rPr>
        <w:fldChar w:fldCharType="end"/>
      </w:r>
      <w:r w:rsidRPr="00D90A9F">
        <w:rPr>
          <w:noProof/>
          <w:color w:val="000000"/>
          <w:sz w:val="22"/>
          <w:szCs w:val="22"/>
          <w:lang w:val="id-ID"/>
        </w:rPr>
        <w:t xml:space="preserve">. Sehingga perpustakaan dengan wajah baru untuk merubah suasana menjadi lebih </w:t>
      </w:r>
      <w:r w:rsidRPr="00D90A9F">
        <w:rPr>
          <w:i/>
          <w:iCs/>
          <w:noProof/>
          <w:color w:val="000000"/>
          <w:sz w:val="22"/>
          <w:szCs w:val="22"/>
          <w:lang w:val="id-ID"/>
        </w:rPr>
        <w:t xml:space="preserve">enjoy </w:t>
      </w:r>
      <w:r w:rsidRPr="00D90A9F">
        <w:rPr>
          <w:noProof/>
          <w:color w:val="000000"/>
          <w:sz w:val="22"/>
          <w:szCs w:val="22"/>
          <w:lang w:val="id-ID"/>
        </w:rPr>
        <w:t xml:space="preserve">dan dilengkap layanan yang kreatif untuk memenuhi kebutuhan pemustaka </w:t>
      </w:r>
      <w:r w:rsidRPr="00D90A9F">
        <w:rPr>
          <w:noProof/>
          <w:color w:val="000000"/>
          <w:sz w:val="22"/>
          <w:szCs w:val="22"/>
          <w:lang w:val="id-ID"/>
        </w:rPr>
        <w:fldChar w:fldCharType="begin" w:fldLock="1"/>
      </w:r>
      <w:r w:rsidR="00D93F35" w:rsidRPr="00D90A9F">
        <w:rPr>
          <w:noProof/>
          <w:color w:val="000000"/>
          <w:sz w:val="22"/>
          <w:szCs w:val="22"/>
          <w:lang w:val="id-ID"/>
        </w:rPr>
        <w:instrText>ADDIN CSL_CITATION {"citationItems":[{"id":"ITEM-1","itemData":{"DOI":"10.14710/anuva.1.1.61-69","abstract":"Kesan kaku dan membosankan dari sebuah perpustakaan masih tetap ada hingga saat ini. Berbagai alasan diungkapkan oleh masyarakat ketika menjelaskan kondisi perpustakaan yang menjenuhkan, seperti gudang buku yang memiliki furnitur sederhana, pustakawan yang murung dan kegiatan yang hanya peminjaman atau pengembalian buku. Melihat kenyataan ini, perlu upaya perubahan dari dalam perpustakaan agar lebih diterima dan dicintai oleh masyarakat. Hal ini dapat dilakukan dengan mengubah nama perpustakaan menjadi Perpustakaan Umum Taman Pintar dan Kreatif. Perpustakaan dengan wajah baru juga merubah suasana menjadi santai seperti di taman dilengkapi layanan kreativitas bagi pengunjung.","author":[{"dropping-particle":"","family":"Krismayani","given":"I.","non-dropping-particle":"","parse-names":false,"suffix":""}],"container-title":"Anuva","id":"ITEM-1","issue":"1","issued":{"date-parts":[["2017"]]},"page":"61","title":"Menggagas Wajah Baru Perpustakaan Umum Menjadi Perpustakaan Taman Pintar dan Kreatif","type":"article-journal","volume":"1"},"uris":["http://www.mendeley.com/documents/?uuid=da0a73e1-07c1-4b02-be29-b086c354572a","http://www.mendeley.com/documents/?uuid=e86cb713-9549-4fa4-ac75-e2d4579c2a45"]}],"mendeley":{"formattedCitation":"(Krismayani)","plainTextFormattedCitation":"(Krismayani)","previouslyFormattedCitation":"(Krismayani, 2017)"},"properties":{"noteIndex":0},"schema":"https://github.com/citation-style-language/schema/raw/master/csl-citation.json"}</w:instrText>
      </w:r>
      <w:r w:rsidRPr="00D90A9F">
        <w:rPr>
          <w:noProof/>
          <w:color w:val="000000"/>
          <w:sz w:val="22"/>
          <w:szCs w:val="22"/>
          <w:lang w:val="id-ID"/>
        </w:rPr>
        <w:fldChar w:fldCharType="separate"/>
      </w:r>
      <w:r w:rsidR="00D93F35" w:rsidRPr="00D90A9F">
        <w:rPr>
          <w:noProof/>
          <w:color w:val="000000"/>
          <w:sz w:val="22"/>
          <w:szCs w:val="22"/>
          <w:lang w:val="id-ID"/>
        </w:rPr>
        <w:t>(Krismayani)</w:t>
      </w:r>
      <w:r w:rsidRPr="00D90A9F">
        <w:rPr>
          <w:noProof/>
          <w:color w:val="000000"/>
          <w:sz w:val="22"/>
          <w:szCs w:val="22"/>
          <w:lang w:val="id-ID"/>
        </w:rPr>
        <w:fldChar w:fldCharType="end"/>
      </w:r>
      <w:r w:rsidRPr="00D90A9F">
        <w:rPr>
          <w:noProof/>
          <w:color w:val="000000"/>
          <w:sz w:val="22"/>
          <w:szCs w:val="22"/>
          <w:lang w:val="id-ID"/>
        </w:rPr>
        <w:t>.</w:t>
      </w:r>
    </w:p>
    <w:p w14:paraId="091CA1ED" w14:textId="77777777" w:rsidR="00316AF1" w:rsidRPr="00D90A9F" w:rsidRDefault="00316AF1" w:rsidP="00D93F35">
      <w:pPr>
        <w:pBdr>
          <w:top w:val="nil"/>
          <w:left w:val="nil"/>
          <w:bottom w:val="nil"/>
          <w:right w:val="nil"/>
          <w:between w:val="nil"/>
        </w:pBdr>
        <w:spacing w:line="240" w:lineRule="auto"/>
        <w:ind w:left="0" w:hanging="2"/>
        <w:rPr>
          <w:noProof/>
          <w:color w:val="000000"/>
          <w:sz w:val="22"/>
          <w:szCs w:val="22"/>
          <w:lang w:val="id-ID"/>
        </w:rPr>
      </w:pPr>
      <w:r w:rsidRPr="00D90A9F">
        <w:rPr>
          <w:noProof/>
          <w:color w:val="000000"/>
          <w:sz w:val="22"/>
          <w:szCs w:val="22"/>
          <w:lang w:val="id-ID"/>
        </w:rPr>
        <w:t>Pengembangan fungsi dari perpustakaan untuk mengembangankan fungsi rekreasi di perpustakaan. Sehingga di design bioskop di perpustakaan sebagai wahana untuk rekreasi perpustakaan dan juga untuk memenuhi kebutuhan masyarakat. Dengan memutarkan film-film yang bisa memenuhi kebutuhan dari masyarakat pada masa modern sekarang dan masyarakat bisa menonton secara gratis di perpustakaan. Fenomena tersebut kemudian menimbulkan pertanyaan; bagaimana relasi antara perpustakaan dan bioskop, dan bagaimana kosenkuensinya dari penyatuan keduanya.</w:t>
      </w:r>
    </w:p>
    <w:p w14:paraId="2A7CBAA5" w14:textId="77777777" w:rsidR="00316AF1" w:rsidRPr="00D90A9F" w:rsidRDefault="00316AF1" w:rsidP="00D93F35">
      <w:pPr>
        <w:pBdr>
          <w:top w:val="nil"/>
          <w:left w:val="nil"/>
          <w:bottom w:val="nil"/>
          <w:right w:val="nil"/>
          <w:between w:val="nil"/>
        </w:pBdr>
        <w:spacing w:line="240" w:lineRule="auto"/>
        <w:ind w:left="0" w:hanging="2"/>
        <w:rPr>
          <w:noProof/>
          <w:color w:val="000000"/>
          <w:sz w:val="22"/>
          <w:szCs w:val="22"/>
          <w:lang w:val="id-ID"/>
        </w:rPr>
      </w:pPr>
      <w:r w:rsidRPr="00D90A9F">
        <w:rPr>
          <w:noProof/>
          <w:color w:val="000000"/>
          <w:sz w:val="22"/>
          <w:szCs w:val="22"/>
          <w:lang w:val="id-ID"/>
        </w:rPr>
        <w:t xml:space="preserve">Penelitian ini menggunakan pendekatan kualitatif dengan jenis deskriptif </w:t>
      </w:r>
      <w:r w:rsidRPr="00D90A9F">
        <w:rPr>
          <w:noProof/>
          <w:color w:val="000000"/>
          <w:sz w:val="22"/>
          <w:szCs w:val="22"/>
          <w:lang w:val="id-ID"/>
        </w:rPr>
        <w:fldChar w:fldCharType="begin" w:fldLock="1"/>
      </w:r>
      <w:r w:rsidR="00D93F35" w:rsidRPr="00D90A9F">
        <w:rPr>
          <w:noProof/>
          <w:color w:val="000000"/>
          <w:sz w:val="22"/>
          <w:szCs w:val="22"/>
          <w:lang w:val="id-ID"/>
        </w:rPr>
        <w:instrText>ADDIN CSL_CITATION {"citationItems":[{"id":"ITEM-1","itemData":{"DOI":"10.30870/jpbk.v3i1.3200","ISSN":"2503-0833","abstract":"Internet has a variety of information resources and has many benefits for the wearer, especially students. In fact is the student is less appropriate in utilizing the internet to learn. The purpose of this research is to describe student’s internet use. Research used quantitative with descriptive method. Population of research is 625 and 244 samples of guidance and counseling majors students, Universitas Negeri Padang. Instruments of this research used Likert scale model, value of reliability are 0.841 and 0.842. Data were Analyzed with simple regression. Result of research shows that student’s internet use is category exact. Keywords : Internet Use, Student","author":[{"dropping-particle":"","family":"Walidaini","given":"B.","non-dropping-particle":"","parse-names":false,"suffix":""},{"dropping-particle":"","family":"Arifin, M.","given":"&amp; Murtadha","non-dropping-particle":"","parse-names":false,"suffix":""},{"dropping-particle":"","family":"A","given":"","non-dropping-particle":"","parse-names":false,"suffix":""}],"container-title":"Jurnal Penelitian Bimbingan dan Konseling","id":"ITEM-1","issue":"1","issued":{"date-parts":[["2018"]]},"title":"Pemanfaatan Internet Untuk Belajar Pada Mahasiswa","type":"article-journal","volume":"3"},"uris":["http://www.mendeley.com/documents/?uuid=3873aeb7-ff49-4f47-8bf7-5979cf5b80d9","http://www.mendeley.com/documents/?uuid=132c15a5-134a-4633-bf27-b42f0c0a888f"]}],"mendeley":{"formattedCitation":"(Walidaini et al.)","plainTextFormattedCitation":"(Walidaini et al.)","previouslyFormattedCitation":"(Walidaini et al., 2018)"},"properties":{"noteIndex":0},"schema":"https://github.com/citation-style-language/schema/raw/master/csl-citation.json"}</w:instrText>
      </w:r>
      <w:r w:rsidRPr="00D90A9F">
        <w:rPr>
          <w:noProof/>
          <w:color w:val="000000"/>
          <w:sz w:val="22"/>
          <w:szCs w:val="22"/>
          <w:lang w:val="id-ID"/>
        </w:rPr>
        <w:fldChar w:fldCharType="separate"/>
      </w:r>
      <w:r w:rsidR="00D93F35" w:rsidRPr="00D90A9F">
        <w:rPr>
          <w:noProof/>
          <w:color w:val="000000"/>
          <w:sz w:val="22"/>
          <w:szCs w:val="22"/>
          <w:lang w:val="id-ID"/>
        </w:rPr>
        <w:t>(Walidaini et al.)</w:t>
      </w:r>
      <w:r w:rsidRPr="00D90A9F">
        <w:rPr>
          <w:noProof/>
          <w:color w:val="000000"/>
          <w:sz w:val="22"/>
          <w:szCs w:val="22"/>
          <w:lang w:val="id-ID"/>
        </w:rPr>
        <w:fldChar w:fldCharType="end"/>
      </w:r>
      <w:r w:rsidRPr="00D90A9F">
        <w:rPr>
          <w:noProof/>
          <w:color w:val="000000"/>
          <w:sz w:val="22"/>
          <w:szCs w:val="22"/>
          <w:lang w:val="id-ID"/>
        </w:rPr>
        <w:t xml:space="preserve"> </w:t>
      </w:r>
      <w:r w:rsidRPr="00D90A9F">
        <w:rPr>
          <w:noProof/>
          <w:color w:val="000000"/>
          <w:sz w:val="22"/>
          <w:szCs w:val="22"/>
          <w:lang w:val="id-ID"/>
        </w:rPr>
        <w:fldChar w:fldCharType="begin" w:fldLock="1"/>
      </w:r>
      <w:r w:rsidR="00D93F35" w:rsidRPr="00D90A9F">
        <w:rPr>
          <w:noProof/>
          <w:color w:val="000000"/>
          <w:sz w:val="22"/>
          <w:szCs w:val="22"/>
          <w:lang w:val="id-ID"/>
        </w:rPr>
        <w:instrText>ADDIN CSL_CITATION {"citationItems":[{"id":"ITEM-1","itemData":{"DOI":"10.24198/ptvf.v3i2.23667","ISSN":"2548-687X","abstract":"The national film industry has nowadays come back on its feet after the downfall in the 1990-ies. The resuscitated of the national film industry started from the film Pertualangan Sherina and was followed by Ada Apa Dengan Cinta that hit the market with 2,7 million audiences. These films increased the hopes for national films. Non-commercial films had also arisen such as Daun di Atas Bantal, Pasir Berbisik, and others. The enthusiasm of independent (indie) films arose and gave birth to filmmakers from outside Java Islands especially North Sumatra. Filmmakers from North Sumatra were born and were triggered to make their own indiet movies. Though, it also became a concern for these filmmakers on how they could penetrate their movie creation into the national film industry. This concern became interesting to look deeper on why they hesitated to promote their films to the national arena. This research focused on the perspective of the North Sumatera Community of Filmmakers on how they see the national film industry. This research was conducted in Medan and Berastagi, North Sumatera, where most filmmakers as members of North Sumatera film community of were actively doing film projects. This research aimed to acknowledge on how the filmmakers that are part of the film community in North Sumatra view the national film industry. Method used was a descriptivequalitative method. The data collecting techniques used were depth interview, documentation study and observation. Results found about the national film industry in this research were divided into four categories, which are: 1) Jakarta-centrist; 2) Partnership with major production houses; 3) The content film must be more Indonesian; and 4) Broadcast rules had not been well implemented.","author":[{"dropping-particle":"","family":"Permana","given":"R. S. M.","non-dropping-particle":"","parse-names":false,"suffix":""},{"dropping-particle":"","family":"Puspitasari, L.","given":"&amp;","non-dropping-particle":"","parse-names":false,"suffix":""},{"dropping-particle":"","family":"Indriani","given":"S. S.","non-dropping-particle":"","parse-names":false,"suffix":""}],"container-title":"ProTVF","id":"ITEM-1","issue":"2","issued":{"date-parts":[["2019"]]},"page":"185","title":"Industri film Indonesia dalam perspektif sineas Komunitas Film Sumatera Utara","type":"article-journal","volume":"3"},"uris":["http://www.mendeley.com/documents/?uuid=54ad9f10-8e72-4290-a843-98763d7aa4d6","http://www.mendeley.com/documents/?uuid=93444140-fd0b-4ef0-80d6-5f03f9ad80db"]}],"mendeley":{"formattedCitation":"(Permana et al.)","plainTextFormattedCitation":"(Permana et al.)","previouslyFormattedCitation":"(Permana et al., 2019)"},"properties":{"noteIndex":0},"schema":"https://github.com/citation-style-language/schema/raw/master/csl-citation.json"}</w:instrText>
      </w:r>
      <w:r w:rsidRPr="00D90A9F">
        <w:rPr>
          <w:noProof/>
          <w:color w:val="000000"/>
          <w:sz w:val="22"/>
          <w:szCs w:val="22"/>
          <w:lang w:val="id-ID"/>
        </w:rPr>
        <w:fldChar w:fldCharType="separate"/>
      </w:r>
      <w:r w:rsidR="00D93F35" w:rsidRPr="00D90A9F">
        <w:rPr>
          <w:noProof/>
          <w:color w:val="000000"/>
          <w:sz w:val="22"/>
          <w:szCs w:val="22"/>
          <w:lang w:val="id-ID"/>
        </w:rPr>
        <w:t>(Permana et al.)</w:t>
      </w:r>
      <w:r w:rsidRPr="00D90A9F">
        <w:rPr>
          <w:noProof/>
          <w:color w:val="000000"/>
          <w:sz w:val="22"/>
          <w:szCs w:val="22"/>
          <w:lang w:val="id-ID"/>
        </w:rPr>
        <w:fldChar w:fldCharType="end"/>
      </w:r>
      <w:r w:rsidRPr="00D90A9F">
        <w:rPr>
          <w:noProof/>
          <w:color w:val="000000"/>
          <w:sz w:val="22"/>
          <w:szCs w:val="22"/>
          <w:lang w:val="id-ID"/>
        </w:rPr>
        <w:t xml:space="preserve"> </w:t>
      </w:r>
      <w:r w:rsidRPr="00D90A9F">
        <w:rPr>
          <w:noProof/>
          <w:color w:val="000000"/>
          <w:sz w:val="22"/>
          <w:szCs w:val="22"/>
          <w:lang w:val="id-ID"/>
        </w:rPr>
        <w:fldChar w:fldCharType="begin" w:fldLock="1"/>
      </w:r>
      <w:r w:rsidR="00D93F35" w:rsidRPr="00D90A9F">
        <w:rPr>
          <w:noProof/>
          <w:color w:val="000000"/>
          <w:sz w:val="22"/>
          <w:szCs w:val="22"/>
          <w:lang w:val="id-ID"/>
        </w:rPr>
        <w:instrText>ADDIN CSL_CITATION {"citationItems":[{"id":"ITEM-1","itemData":{"abstract":"Abstrak Banyaknya program penyiaran yang dikeluhkan masyarakat dan juga mendapat teguran KPI membuktikan jika kelayakan isi siaran di Indonesia sebenarnya masih relatif rendah. Untuk memfilter tayangan-tayangan tersebut perlu melaksanakan Pendidikan melek media maka para pegiat media baik guru, tokoh-tokoh masyarakat, mahasiswa dan sebagainya. Memahami tentang peraturan dan etika yang berkaitan dengan televisi. Pemahaman ini penting bagi para pegiat pendidikan melek media agar mampu melakukan kritik terhadap berbagai tayangan yang melanggar aturan dan etika media yang ada di Indonesia. Tujuan penelitian ini adalah untuk mengetahui pelanggaran-pelanggaran yang dilakukan tayangan pesbukers terhadap standar program siaran, sehingga akan diketahui bagaimana penerapan SPS dalam acara tersebut. Analisis dilakukan dengan metode analisis isi terhadap tayangan Pesbukers yang tayang pada 22 Maret 2018. Hasil penelitian menemukan bahwa tayangan Pesbukers melakukan beberapa pelanggaran. Pada episode tersebut ditemukan beberapa pelanggaran seperti norma kesopanan, kesusilaan, adegan kekerasan, ungkapan kasar, dan makian. Standar Program Siaran (SPS) yang seharusnya menjadi pedoman dalam penyelenggaraan dunia penyiaran tidak dilaksanakan secara maksimal. Kata Kunci: Literasi, Media, Analisis, Televisi, Pesbukers","author":[{"dropping-particle":"","family":"Nizomi","given":"K.","non-dropping-particle":"","parse-names":false,"suffix":""}],"container-title":"JIPI (Jurnal Ilmu Perpustakaan dan Informasi)","id":"ITEM-1","issue":"1","issued":{"date-parts":[["2018"]]},"page":"85-102","title":"LITERASI MEDIA (Analisis Isi Terhadap Tayangan Televisi Pesbukers)","type":"article-journal","volume":"Vol.3 No.1"},"uris":["http://www.mendeley.com/documents/?uuid=a716eef4-8d60-447c-b2f3-fe60555df0a0","http://www.mendeley.com/documents/?uuid=0cedc40b-9676-4e82-9594-941bd4b41bdf"]}],"mendeley":{"formattedCitation":"(Nizomi)","plainTextFormattedCitation":"(Nizomi)","previouslyFormattedCitation":"(Nizomi, 2018)"},"properties":{"noteIndex":0},"schema":"https://github.com/citation-style-language/schema/raw/master/csl-citation.json"}</w:instrText>
      </w:r>
      <w:r w:rsidRPr="00D90A9F">
        <w:rPr>
          <w:noProof/>
          <w:color w:val="000000"/>
          <w:sz w:val="22"/>
          <w:szCs w:val="22"/>
          <w:lang w:val="id-ID"/>
        </w:rPr>
        <w:fldChar w:fldCharType="separate"/>
      </w:r>
      <w:r w:rsidR="00D93F35" w:rsidRPr="00D90A9F">
        <w:rPr>
          <w:noProof/>
          <w:color w:val="000000"/>
          <w:sz w:val="22"/>
          <w:szCs w:val="22"/>
          <w:lang w:val="id-ID"/>
        </w:rPr>
        <w:t>(Nizomi)</w:t>
      </w:r>
      <w:r w:rsidRPr="00D90A9F">
        <w:rPr>
          <w:noProof/>
          <w:color w:val="000000"/>
          <w:sz w:val="22"/>
          <w:szCs w:val="22"/>
          <w:lang w:val="id-ID"/>
        </w:rPr>
        <w:fldChar w:fldCharType="end"/>
      </w:r>
      <w:r w:rsidRPr="00D90A9F">
        <w:rPr>
          <w:noProof/>
          <w:color w:val="000000"/>
          <w:sz w:val="22"/>
          <w:szCs w:val="22"/>
          <w:lang w:val="id-ID"/>
        </w:rPr>
        <w:t xml:space="preserve"> </w:t>
      </w:r>
      <w:r w:rsidRPr="00D90A9F">
        <w:rPr>
          <w:noProof/>
          <w:color w:val="000000"/>
          <w:sz w:val="22"/>
          <w:szCs w:val="22"/>
          <w:lang w:val="id-ID"/>
        </w:rPr>
        <w:fldChar w:fldCharType="begin" w:fldLock="1"/>
      </w:r>
      <w:r w:rsidR="00D93F35" w:rsidRPr="00D90A9F">
        <w:rPr>
          <w:noProof/>
          <w:color w:val="000000"/>
          <w:sz w:val="22"/>
          <w:szCs w:val="22"/>
          <w:lang w:val="id-ID"/>
        </w:rPr>
        <w:instrText>ADDIN CSL_CITATION {"citationItems":[{"id":"ITEM-1","itemData":{"abstract":"Bujang Gadihis the main character in the Teluk KuantanRandaishow. BujangGadihis a man who plays like a woman with the BertoltBrechthich is entertaining and educational. The role of Bujang Gadihin the show RandaiTeluk Kuantan become Randaiidentity in the Teluk Kuantan even all regions of Riau Province. This shows that the social transformation that occurred in the Teluk Kuantan community has constructed a Randaiin accordance with the culture that is formed. This article aims to discuss the social transformation that forms Bujang Gadihas the main character in Teluk KuantanRandaishow, so Bujang Gadihbecomes its own identity in Randaiin Teluk Kuantan. This study uses a qualitative method that is passed through observation, interviews, data analysis and documentation on the object of research and those related to the object. Research resultBujangGadihin RandaiTeluk Kuantan is a representation of social transformation that makes the identity of one of the arts of the Teluk Kuantan namely, Randai Teluk Kuanta","author":[{"dropping-particle":"","family":"Misrawati.","given":"&amp; Sulaiman.","non-dropping-particle":"","parse-names":false,"suffix":""}],"container-title":"Ekpresi Seni. Jurnal Ilmu Pengetahuan dan Karya Seni","id":"ITEM-1","issued":{"date-parts":[["2020"]]},"page":"46-58","title":"Transformasi Bujang Gadih At Randai’s Show Teluk Kuantan, Provinsi Riau","type":"article-journal","volume":"22"},"uris":["http://www.mendeley.com/documents/?uuid=af86ebe5-32db-400e-a715-4544655ca21e","http://www.mendeley.com/documents/?uuid=c9eb9a8f-8997-4aea-b87f-066cd8359e69"]}],"mendeley":{"formattedCitation":"(Misrawati.)","plainTextFormattedCitation":"(Misrawati.)","previouslyFormattedCitation":"(Misrawati., 2020)"},"properties":{"noteIndex":0},"schema":"https://github.com/citation-style-language/schema/raw/master/csl-citation.json"}</w:instrText>
      </w:r>
      <w:r w:rsidRPr="00D90A9F">
        <w:rPr>
          <w:noProof/>
          <w:color w:val="000000"/>
          <w:sz w:val="22"/>
          <w:szCs w:val="22"/>
          <w:lang w:val="id-ID"/>
        </w:rPr>
        <w:fldChar w:fldCharType="separate"/>
      </w:r>
      <w:r w:rsidR="00D93F35" w:rsidRPr="00D90A9F">
        <w:rPr>
          <w:noProof/>
          <w:color w:val="000000"/>
          <w:sz w:val="22"/>
          <w:szCs w:val="22"/>
          <w:lang w:val="id-ID"/>
        </w:rPr>
        <w:t>(Misrawati.)</w:t>
      </w:r>
      <w:r w:rsidRPr="00D90A9F">
        <w:rPr>
          <w:noProof/>
          <w:color w:val="000000"/>
          <w:sz w:val="22"/>
          <w:szCs w:val="22"/>
          <w:lang w:val="id-ID"/>
        </w:rPr>
        <w:fldChar w:fldCharType="end"/>
      </w:r>
      <w:r w:rsidRPr="00D90A9F">
        <w:rPr>
          <w:noProof/>
          <w:color w:val="000000"/>
          <w:sz w:val="22"/>
          <w:szCs w:val="22"/>
          <w:lang w:val="id-ID"/>
        </w:rPr>
        <w:t xml:space="preserve">. Menurut Sugiyono penelitian deskriptif bertujuan mendeskripsikan suatu keadaan dengan apa adanya, sehingga dikatakan bahwa penelitian deskriptif kualitatif berusaha menjelaskan secara rinci dan apa adanya tentang suatu fenomena tententu dalam bentuk kata-kata atau Bahasa </w:t>
      </w:r>
      <w:r w:rsidRPr="00D90A9F">
        <w:rPr>
          <w:noProof/>
          <w:color w:val="000000"/>
          <w:sz w:val="22"/>
          <w:szCs w:val="22"/>
          <w:lang w:val="id-ID"/>
        </w:rPr>
        <w:fldChar w:fldCharType="begin" w:fldLock="1"/>
      </w:r>
      <w:r w:rsidR="00D93F35" w:rsidRPr="00D90A9F">
        <w:rPr>
          <w:noProof/>
          <w:color w:val="000000"/>
          <w:sz w:val="22"/>
          <w:szCs w:val="22"/>
          <w:lang w:val="id-ID"/>
        </w:rPr>
        <w:instrText>ADDIN CSL_CITATION {"citationItems":[{"id":"ITEM-1","itemData":{"author":[{"dropping-particle":"","family":"Saufa, A. F.","given":"&amp;","non-dropping-particle":"","parse-names":false,"suffix":""},{"dropping-particle":"","family":"Wahyu","given":"J.","non-dropping-particle":"","parse-names":false,"suffix":""}],"container-title":"Jurnal Khizanah Al-Hikmah","id":"ITEM-1","issue":"5","issued":{"date-parts":[["2017"]]},"title":"Evaluasi Sistem Temu Kembali Informasi Kohadi Perpustakaan Universitas Muhammadiyah Surakarta (UMS)","type":"article-journal","volume":"Vo. 5. No."},"uris":["http://www.mendeley.com/documents/?uuid=33f1e05c-1e1f-4cc2-b28c-1978546d34a9","http://www.mendeley.com/documents/?uuid=7970568e-28b0-45fb-9464-96ff97b68a7f"]}],"mendeley":{"formattedCitation":"(Saufa, A. F. and Wahyu)","plainTextFormattedCitation":"(Saufa, A. F. and Wahyu)","previouslyFormattedCitation":"(Saufa, A. F. &amp; Wahyu, 2017)"},"properties":{"noteIndex":0},"schema":"https://github.com/citation-style-language/schema/raw/master/csl-citation.json"}</w:instrText>
      </w:r>
      <w:r w:rsidRPr="00D90A9F">
        <w:rPr>
          <w:noProof/>
          <w:color w:val="000000"/>
          <w:sz w:val="22"/>
          <w:szCs w:val="22"/>
          <w:lang w:val="id-ID"/>
        </w:rPr>
        <w:fldChar w:fldCharType="separate"/>
      </w:r>
      <w:r w:rsidR="00D93F35" w:rsidRPr="00D90A9F">
        <w:rPr>
          <w:noProof/>
          <w:color w:val="000000"/>
          <w:sz w:val="22"/>
          <w:szCs w:val="22"/>
          <w:lang w:val="id-ID"/>
        </w:rPr>
        <w:t>(Saufa, A. F. and Wahyu)</w:t>
      </w:r>
      <w:r w:rsidRPr="00D90A9F">
        <w:rPr>
          <w:noProof/>
          <w:color w:val="000000"/>
          <w:sz w:val="22"/>
          <w:szCs w:val="22"/>
          <w:lang w:val="id-ID"/>
        </w:rPr>
        <w:fldChar w:fldCharType="end"/>
      </w:r>
      <w:r w:rsidRPr="00D90A9F">
        <w:rPr>
          <w:noProof/>
          <w:color w:val="000000"/>
          <w:sz w:val="22"/>
          <w:szCs w:val="22"/>
          <w:lang w:val="id-ID"/>
        </w:rPr>
        <w:t>.</w:t>
      </w:r>
    </w:p>
    <w:p w14:paraId="0E11129A" w14:textId="77777777" w:rsidR="00316AF1" w:rsidRPr="00D90A9F" w:rsidRDefault="00316AF1" w:rsidP="00D93F35">
      <w:pPr>
        <w:pBdr>
          <w:top w:val="nil"/>
          <w:left w:val="nil"/>
          <w:bottom w:val="nil"/>
          <w:right w:val="nil"/>
          <w:between w:val="nil"/>
        </w:pBdr>
        <w:spacing w:line="240" w:lineRule="auto"/>
        <w:ind w:left="0" w:hanging="2"/>
        <w:rPr>
          <w:noProof/>
          <w:color w:val="000000"/>
          <w:sz w:val="22"/>
          <w:szCs w:val="22"/>
          <w:lang w:val="id-ID"/>
        </w:rPr>
      </w:pPr>
      <w:r w:rsidRPr="00D90A9F">
        <w:rPr>
          <w:noProof/>
          <w:color w:val="000000"/>
          <w:sz w:val="22"/>
          <w:szCs w:val="22"/>
          <w:lang w:val="id-ID"/>
        </w:rPr>
        <w:t xml:space="preserve">Pengumpulan data penelitian ini menggunakan metode wawancara, observasi, dan dokumentasi. Wawacara dilakukan dengan kepala perpustakaan, pustakawan, staf perpustakaan dan pemustaka di Perpustakaan dan Kearsipan Kota Pandang Panjang. Dokumentasi di dapatkan pada waktu pemutara film di bioskop dan data pengunjung yang menonton di bioskop Perpustakaan dan Kearsipan Kota Pandang Panjang. Triangulasi metode dilakukan dengan </w:t>
      </w:r>
      <w:r w:rsidRPr="00D90A9F">
        <w:rPr>
          <w:noProof/>
          <w:color w:val="000000"/>
          <w:sz w:val="22"/>
          <w:szCs w:val="22"/>
          <w:lang w:val="id-ID"/>
        </w:rPr>
        <w:t>membandingkan data yang dikumpulkan dengan cara wawancara, observasi, dan dokumentasi.</w:t>
      </w:r>
    </w:p>
    <w:p w14:paraId="40035C70" w14:textId="77777777" w:rsidR="00316AF1" w:rsidRPr="00D90A9F" w:rsidRDefault="00316AF1" w:rsidP="00D93F35">
      <w:pPr>
        <w:pBdr>
          <w:top w:val="nil"/>
          <w:left w:val="nil"/>
          <w:bottom w:val="nil"/>
          <w:right w:val="nil"/>
          <w:between w:val="nil"/>
        </w:pBdr>
        <w:spacing w:line="240" w:lineRule="auto"/>
        <w:ind w:left="0" w:hanging="2"/>
        <w:rPr>
          <w:noProof/>
          <w:color w:val="000000"/>
          <w:sz w:val="22"/>
          <w:szCs w:val="22"/>
          <w:lang w:val="id-ID"/>
        </w:rPr>
      </w:pPr>
      <w:r w:rsidRPr="00D90A9F">
        <w:rPr>
          <w:noProof/>
          <w:color w:val="000000"/>
          <w:sz w:val="22"/>
          <w:szCs w:val="22"/>
          <w:lang w:val="id-ID"/>
        </w:rPr>
        <w:t xml:space="preserve">Analisis data penelitian ini dilakukan dengan menggunakan analisis Miles dan Humberman. Dimana data yang sudah terkumpul diolah dan pengolahan data dilakukan dengan reduksi data, penyajian data, dan penarikan kesimpulan, berikut model </w:t>
      </w:r>
      <w:r w:rsidRPr="00D90A9F">
        <w:rPr>
          <w:i/>
          <w:iCs/>
          <w:noProof/>
          <w:color w:val="000000"/>
          <w:sz w:val="22"/>
          <w:szCs w:val="22"/>
          <w:lang w:val="id-ID"/>
        </w:rPr>
        <w:t>Analysis Interactive;</w:t>
      </w:r>
    </w:p>
    <w:p w14:paraId="5BFDFAE5" w14:textId="4D5293E4" w:rsidR="00316AF1" w:rsidRPr="00D90A9F" w:rsidRDefault="0092500D" w:rsidP="00D93F35">
      <w:pPr>
        <w:pBdr>
          <w:top w:val="nil"/>
          <w:left w:val="nil"/>
          <w:bottom w:val="nil"/>
          <w:right w:val="nil"/>
          <w:between w:val="nil"/>
        </w:pBdr>
        <w:spacing w:line="240" w:lineRule="auto"/>
        <w:ind w:left="0" w:hanging="2"/>
        <w:rPr>
          <w:noProof/>
          <w:color w:val="000000"/>
          <w:sz w:val="22"/>
          <w:szCs w:val="22"/>
          <w:lang w:val="id-ID"/>
        </w:rPr>
      </w:pPr>
      <w:r w:rsidRPr="00D90A9F">
        <w:rPr>
          <w:noProof/>
          <w:color w:val="000000"/>
          <w:sz w:val="22"/>
          <w:szCs w:val="22"/>
        </w:rPr>
        <mc:AlternateContent>
          <mc:Choice Requires="wpg">
            <w:drawing>
              <wp:anchor distT="0" distB="0" distL="114300" distR="114300" simplePos="0" relativeHeight="251658240" behindDoc="0" locked="0" layoutInCell="1" allowOverlap="1" wp14:anchorId="2B8422F3" wp14:editId="4F23711C">
                <wp:simplePos x="0" y="0"/>
                <wp:positionH relativeFrom="margin">
                  <wp:posOffset>3067050</wp:posOffset>
                </wp:positionH>
                <wp:positionV relativeFrom="paragraph">
                  <wp:posOffset>118745</wp:posOffset>
                </wp:positionV>
                <wp:extent cx="2712720" cy="1752600"/>
                <wp:effectExtent l="0" t="0" r="11430" b="95250"/>
                <wp:wrapNone/>
                <wp:docPr id="10" name="Group 10"/>
                <wp:cNvGraphicFramePr/>
                <a:graphic xmlns:a="http://schemas.openxmlformats.org/drawingml/2006/main">
                  <a:graphicData uri="http://schemas.microsoft.com/office/word/2010/wordprocessingGroup">
                    <wpg:wgp>
                      <wpg:cNvGrpSpPr/>
                      <wpg:grpSpPr>
                        <a:xfrm>
                          <a:off x="0" y="0"/>
                          <a:ext cx="2712720" cy="1752600"/>
                          <a:chOff x="0" y="0"/>
                          <a:chExt cx="3539358" cy="2050196"/>
                        </a:xfrm>
                      </wpg:grpSpPr>
                      <wps:wsp>
                        <wps:cNvPr id="11" name="Rectangle: Rounded Corners 11"/>
                        <wps:cNvSpPr/>
                        <wps:spPr>
                          <a:xfrm>
                            <a:off x="0" y="0"/>
                            <a:ext cx="1024255" cy="654050"/>
                          </a:xfrm>
                          <a:prstGeom prst="round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2B4FD6" w14:textId="77777777" w:rsidR="00316AF1" w:rsidRPr="002F6D75" w:rsidRDefault="00316AF1" w:rsidP="00D93F35">
                              <w:pPr>
                                <w:ind w:left="0" w:hanging="2"/>
                                <w:jc w:val="center"/>
                                <w:rPr>
                                  <w:color w:val="0D0D0D" w:themeColor="text1" w:themeTint="F2"/>
                                  <w:sz w:val="16"/>
                                  <w:szCs w:val="16"/>
                                </w:rPr>
                              </w:pPr>
                              <w:r w:rsidRPr="002F6D75">
                                <w:rPr>
                                  <w:color w:val="0D0D0D" w:themeColor="text1" w:themeTint="F2"/>
                                  <w:sz w:val="16"/>
                                  <w:szCs w:val="16"/>
                                </w:rPr>
                                <w:t>Data Collection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Rounded Corners 12"/>
                        <wps:cNvSpPr/>
                        <wps:spPr>
                          <a:xfrm>
                            <a:off x="685800" y="1182414"/>
                            <a:ext cx="993140" cy="575441"/>
                          </a:xfrm>
                          <a:prstGeom prst="round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03FED0" w14:textId="77777777" w:rsidR="00316AF1" w:rsidRPr="002F6D75" w:rsidRDefault="00316AF1" w:rsidP="00D93F35">
                              <w:pPr>
                                <w:ind w:left="0" w:hanging="2"/>
                                <w:jc w:val="center"/>
                                <w:rPr>
                                  <w:color w:val="0D0D0D" w:themeColor="text1" w:themeTint="F2"/>
                                  <w:sz w:val="16"/>
                                  <w:szCs w:val="16"/>
                                </w:rPr>
                              </w:pPr>
                              <w:r w:rsidRPr="002F6D75">
                                <w:rPr>
                                  <w:color w:val="0D0D0D" w:themeColor="text1" w:themeTint="F2"/>
                                  <w:sz w:val="16"/>
                                  <w:szCs w:val="16"/>
                                </w:rPr>
                                <w:t>Data Reduction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Rounded Corners 13"/>
                        <wps:cNvSpPr/>
                        <wps:spPr>
                          <a:xfrm>
                            <a:off x="2286000" y="1127235"/>
                            <a:ext cx="1253358" cy="708835"/>
                          </a:xfrm>
                          <a:prstGeom prst="round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3BAEB4" w14:textId="77777777" w:rsidR="00316AF1" w:rsidRPr="002F6D75" w:rsidRDefault="00316AF1" w:rsidP="00D93F35">
                              <w:pPr>
                                <w:ind w:left="0" w:hanging="2"/>
                                <w:jc w:val="center"/>
                                <w:rPr>
                                  <w:color w:val="0D0D0D" w:themeColor="text1" w:themeTint="F2"/>
                                  <w:sz w:val="16"/>
                                  <w:szCs w:val="16"/>
                                </w:rPr>
                              </w:pPr>
                              <w:r w:rsidRPr="002F6D75">
                                <w:rPr>
                                  <w:color w:val="0D0D0D" w:themeColor="text1" w:themeTint="F2"/>
                                  <w:sz w:val="16"/>
                                  <w:szCs w:val="16"/>
                                </w:rPr>
                                <w:t>Drawing and Verifying Conslusions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Rounded Corners 14"/>
                        <wps:cNvSpPr/>
                        <wps:spPr>
                          <a:xfrm>
                            <a:off x="1497724" y="0"/>
                            <a:ext cx="969010" cy="638504"/>
                          </a:xfrm>
                          <a:prstGeom prst="round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EBC5B3" w14:textId="77777777" w:rsidR="00316AF1" w:rsidRPr="002F6D75" w:rsidRDefault="00316AF1" w:rsidP="00D93F35">
                              <w:pPr>
                                <w:ind w:left="0" w:hanging="2"/>
                                <w:jc w:val="center"/>
                                <w:rPr>
                                  <w:color w:val="0D0D0D" w:themeColor="text1" w:themeTint="F2"/>
                                  <w:sz w:val="16"/>
                                  <w:szCs w:val="16"/>
                                </w:rPr>
                              </w:pPr>
                              <w:r w:rsidRPr="002F6D75">
                                <w:rPr>
                                  <w:color w:val="0D0D0D" w:themeColor="text1" w:themeTint="F2"/>
                                  <w:sz w:val="16"/>
                                  <w:szCs w:val="16"/>
                                </w:rPr>
                                <w:t>Data Display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a:off x="520262" y="654269"/>
                            <a:ext cx="677917" cy="528364"/>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16" name="Straight Arrow Connector 16"/>
                        <wps:cNvCnPr/>
                        <wps:spPr>
                          <a:xfrm>
                            <a:off x="1024759" y="304800"/>
                            <a:ext cx="473469" cy="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17" name="Straight Arrow Connector 17"/>
                        <wps:cNvCnPr/>
                        <wps:spPr>
                          <a:xfrm flipH="1">
                            <a:off x="1307224" y="637190"/>
                            <a:ext cx="622738" cy="544239"/>
                          </a:xfrm>
                          <a:prstGeom prst="straightConnector1">
                            <a:avLst/>
                          </a:prstGeom>
                          <a:ln>
                            <a:headEnd type="triangle"/>
                            <a:tailEnd type="triangle"/>
                          </a:ln>
                        </wps:spPr>
                        <wps:style>
                          <a:lnRef idx="3">
                            <a:schemeClr val="accent2"/>
                          </a:lnRef>
                          <a:fillRef idx="0">
                            <a:schemeClr val="accent2"/>
                          </a:fillRef>
                          <a:effectRef idx="2">
                            <a:schemeClr val="accent2"/>
                          </a:effectRef>
                          <a:fontRef idx="minor">
                            <a:schemeClr val="tx1"/>
                          </a:fontRef>
                        </wps:style>
                        <wps:bodyPr/>
                      </wps:wsp>
                      <wps:wsp>
                        <wps:cNvPr id="18" name="Straight Arrow Connector 18"/>
                        <wps:cNvCnPr/>
                        <wps:spPr>
                          <a:xfrm flipH="1">
                            <a:off x="1661948" y="1436633"/>
                            <a:ext cx="622234" cy="61091"/>
                          </a:xfrm>
                          <a:prstGeom prst="straightConnector1">
                            <a:avLst/>
                          </a:prstGeom>
                          <a:ln>
                            <a:headEnd type="triangle"/>
                            <a:tailEnd type="triangle"/>
                          </a:ln>
                        </wps:spPr>
                        <wps:style>
                          <a:lnRef idx="3">
                            <a:schemeClr val="accent2"/>
                          </a:lnRef>
                          <a:fillRef idx="0">
                            <a:schemeClr val="accent2"/>
                          </a:fillRef>
                          <a:effectRef idx="2">
                            <a:schemeClr val="accent2"/>
                          </a:effectRef>
                          <a:fontRef idx="minor">
                            <a:schemeClr val="tx1"/>
                          </a:fontRef>
                        </wps:style>
                        <wps:bodyPr/>
                      </wps:wsp>
                      <wps:wsp>
                        <wps:cNvPr id="19" name="Straight Arrow Connector 19"/>
                        <wps:cNvCnPr/>
                        <wps:spPr>
                          <a:xfrm flipH="1" flipV="1">
                            <a:off x="2458107" y="369176"/>
                            <a:ext cx="411217" cy="756876"/>
                          </a:xfrm>
                          <a:prstGeom prst="straightConnector1">
                            <a:avLst/>
                          </a:prstGeom>
                          <a:ln>
                            <a:headEnd type="triangle"/>
                            <a:tailEnd type="triangle"/>
                          </a:ln>
                        </wps:spPr>
                        <wps:style>
                          <a:lnRef idx="3">
                            <a:schemeClr val="accent2"/>
                          </a:lnRef>
                          <a:fillRef idx="0">
                            <a:schemeClr val="accent2"/>
                          </a:fillRef>
                          <a:effectRef idx="2">
                            <a:schemeClr val="accent2"/>
                          </a:effectRef>
                          <a:fontRef idx="minor">
                            <a:schemeClr val="tx1"/>
                          </a:fontRef>
                        </wps:style>
                        <wps:bodyPr/>
                      </wps:wsp>
                      <wps:wsp>
                        <wps:cNvPr id="20" name="Straight Connector 20"/>
                        <wps:cNvCnPr/>
                        <wps:spPr>
                          <a:xfrm flipH="1">
                            <a:off x="2932386" y="1836683"/>
                            <a:ext cx="8146" cy="213513"/>
                          </a:xfrm>
                          <a:prstGeom prst="line">
                            <a:avLst/>
                          </a:prstGeom>
                        </wps:spPr>
                        <wps:style>
                          <a:lnRef idx="3">
                            <a:schemeClr val="accent2"/>
                          </a:lnRef>
                          <a:fillRef idx="0">
                            <a:schemeClr val="accent2"/>
                          </a:fillRef>
                          <a:effectRef idx="2">
                            <a:schemeClr val="accent2"/>
                          </a:effectRef>
                          <a:fontRef idx="minor">
                            <a:schemeClr val="tx1"/>
                          </a:fontRef>
                        </wps:style>
                        <wps:bodyPr/>
                      </wps:wsp>
                      <wps:wsp>
                        <wps:cNvPr id="21" name="Straight Connector 21"/>
                        <wps:cNvCnPr/>
                        <wps:spPr>
                          <a:xfrm flipH="1" flipV="1">
                            <a:off x="204952" y="2041635"/>
                            <a:ext cx="2727435" cy="7883"/>
                          </a:xfrm>
                          <a:prstGeom prst="line">
                            <a:avLst/>
                          </a:prstGeom>
                        </wps:spPr>
                        <wps:style>
                          <a:lnRef idx="3">
                            <a:schemeClr val="accent2"/>
                          </a:lnRef>
                          <a:fillRef idx="0">
                            <a:schemeClr val="accent2"/>
                          </a:fillRef>
                          <a:effectRef idx="2">
                            <a:schemeClr val="accent2"/>
                          </a:effectRef>
                          <a:fontRef idx="minor">
                            <a:schemeClr val="tx1"/>
                          </a:fontRef>
                        </wps:style>
                        <wps:bodyPr/>
                      </wps:wsp>
                      <wps:wsp>
                        <wps:cNvPr id="22" name="Straight Arrow Connector 22"/>
                        <wps:cNvCnPr/>
                        <wps:spPr>
                          <a:xfrm flipV="1">
                            <a:off x="211521" y="660838"/>
                            <a:ext cx="45719" cy="1371293"/>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B8422F3" id="Group 10" o:spid="_x0000_s1026" style="position:absolute;left:0;text-align:left;margin-left:241.5pt;margin-top:9.35pt;width:213.6pt;height:138pt;z-index:251658240;mso-position-horizontal-relative:margin;mso-width-relative:margin;mso-height-relative:margin" coordsize="35393,20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">
                <v:roundrect id="Rectangle: Rounded Corners 11" o:spid="_x0000_s1027" style="position:absolute;width:10242;height:6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" fillcolor="white [3212]" strokecolor="#4f81bd [3204]" strokeweight="2pt">
                  <v:textbox>
                    <w:txbxContent>
                      <w:p w14:paraId="1A2B4FD6" w14:textId="77777777" w:rsidR="00316AF1" w:rsidRPr="002F6D75" w:rsidRDefault="00316AF1" w:rsidP="00D93F35">
                        <w:pPr>
                          <w:ind w:left="0" w:hanging="2"/>
                          <w:jc w:val="center"/>
                          <w:rPr>
                            <w:color w:val="0D0D0D" w:themeColor="text1" w:themeTint="F2"/>
                            <w:sz w:val="16"/>
                            <w:szCs w:val="16"/>
                          </w:rPr>
                        </w:pPr>
                        <w:r w:rsidRPr="002F6D75">
                          <w:rPr>
                            <w:color w:val="0D0D0D" w:themeColor="text1" w:themeTint="F2"/>
                            <w:sz w:val="16"/>
                            <w:szCs w:val="16"/>
                          </w:rPr>
                          <w:t>Data Collection</w:t>
                        </w:r>
                      </w:p>
                    </w:txbxContent>
                  </v:textbox>
                </v:roundrect>
                <v:roundrect id="Rectangle: Rounded Corners 12" o:spid="_x0000_s1028" style="position:absolute;left:6858;top:11824;width:9931;height:57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" fillcolor="white [3212]" strokecolor="#4f81bd [3204]" strokeweight="2pt">
                  <v:textbox>
                    <w:txbxContent>
                      <w:p w14:paraId="1A03FED0" w14:textId="77777777" w:rsidR="00316AF1" w:rsidRPr="002F6D75" w:rsidRDefault="00316AF1" w:rsidP="00D93F35">
                        <w:pPr>
                          <w:ind w:left="0" w:hanging="2"/>
                          <w:jc w:val="center"/>
                          <w:rPr>
                            <w:color w:val="0D0D0D" w:themeColor="text1" w:themeTint="F2"/>
                            <w:sz w:val="16"/>
                            <w:szCs w:val="16"/>
                          </w:rPr>
                        </w:pPr>
                        <w:r w:rsidRPr="002F6D75">
                          <w:rPr>
                            <w:color w:val="0D0D0D" w:themeColor="text1" w:themeTint="F2"/>
                            <w:sz w:val="16"/>
                            <w:szCs w:val="16"/>
                          </w:rPr>
                          <w:t>Data Reduction</w:t>
                        </w:r>
                      </w:p>
                    </w:txbxContent>
                  </v:textbox>
                </v:roundrect>
                <v:roundrect id="Rectangle: Rounded Corners 13" o:spid="_x0000_s1029" style="position:absolute;left:22860;top:11272;width:12533;height:70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" fillcolor="white [3212]" strokecolor="#4f81bd [3204]" strokeweight="2pt">
                  <v:textbox>
                    <w:txbxContent>
                      <w:p w14:paraId="633BAEB4" w14:textId="77777777" w:rsidR="00316AF1" w:rsidRPr="002F6D75" w:rsidRDefault="00316AF1" w:rsidP="00D93F35">
                        <w:pPr>
                          <w:ind w:left="0" w:hanging="2"/>
                          <w:jc w:val="center"/>
                          <w:rPr>
                            <w:color w:val="0D0D0D" w:themeColor="text1" w:themeTint="F2"/>
                            <w:sz w:val="16"/>
                            <w:szCs w:val="16"/>
                          </w:rPr>
                        </w:pPr>
                        <w:r w:rsidRPr="002F6D75">
                          <w:rPr>
                            <w:color w:val="0D0D0D" w:themeColor="text1" w:themeTint="F2"/>
                            <w:sz w:val="16"/>
                            <w:szCs w:val="16"/>
                          </w:rPr>
                          <w:t>Drawing and Verifying Conslusions</w:t>
                        </w:r>
                      </w:p>
                    </w:txbxContent>
                  </v:textbox>
                </v:roundrect>
                <v:roundrect id="Rectangle: Rounded Corners 14" o:spid="_x0000_s1030" style="position:absolute;left:14977;width:9690;height:63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" fillcolor="white [3212]" strokecolor="#4f81bd [3204]" strokeweight="2pt">
                  <v:textbox>
                    <w:txbxContent>
                      <w:p w14:paraId="2DEBC5B3" w14:textId="77777777" w:rsidR="00316AF1" w:rsidRPr="002F6D75" w:rsidRDefault="00316AF1" w:rsidP="00D93F35">
                        <w:pPr>
                          <w:ind w:left="0" w:hanging="2"/>
                          <w:jc w:val="center"/>
                          <w:rPr>
                            <w:color w:val="0D0D0D" w:themeColor="text1" w:themeTint="F2"/>
                            <w:sz w:val="16"/>
                            <w:szCs w:val="16"/>
                          </w:rPr>
                        </w:pPr>
                        <w:r w:rsidRPr="002F6D75">
                          <w:rPr>
                            <w:color w:val="0D0D0D" w:themeColor="text1" w:themeTint="F2"/>
                            <w:sz w:val="16"/>
                            <w:szCs w:val="16"/>
                          </w:rPr>
                          <w:t>Data Display</w:t>
                        </w:r>
                      </w:p>
                    </w:txbxContent>
                  </v:textbox>
                </v:roundrect>
                <v:shapetype id="_x0000_t32" coordsize="21600,21600" o:spt="32" o:oned="t" path="m,l21600,21600e" filled="f">
                  <v:path arrowok="t" fillok="f" o:connecttype="none"/>
                  <o:lock v:ext="edit" shapetype="t"/>
                </v:shapetype>
                <v:shape id="Straight Arrow Connector 15" o:spid="_x0000_s1031" type="#_x0000_t32" style="position:absolute;left:5202;top:6542;width:6779;height:52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" strokecolor="#c0504d [3205]" strokeweight="3pt">
                  <v:stroke endarrow="block"/>
                  <v:shadow on="t" color="black" opacity="22937f" origin=",.5" offset="0,.63889mm"/>
                </v:shape>
                <v:shape id="Straight Arrow Connector 16" o:spid="_x0000_s1032" type="#_x0000_t32" style="position:absolute;left:10247;top:3048;width:47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" strokecolor="#c0504d [3205]" strokeweight="3pt">
                  <v:stroke endarrow="block"/>
                  <v:shadow on="t" color="black" opacity="22937f" origin=",.5" offset="0,.63889mm"/>
                </v:shape>
                <v:shape id="Straight Arrow Connector 17" o:spid="_x0000_s1033" type="#_x0000_t32" style="position:absolute;left:13072;top:6371;width:6227;height:54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" strokecolor="#c0504d [3205]" strokeweight="3pt">
                  <v:stroke startarrow="block" endarrow="block"/>
                  <v:shadow on="t" color="black" opacity="22937f" origin=",.5" offset="0,.63889mm"/>
                </v:shape>
                <v:shape id="Straight Arrow Connector 18" o:spid="_x0000_s1034" type="#_x0000_t32" style="position:absolute;left:16619;top:14366;width:6222;height:6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" strokecolor="#c0504d [3205]" strokeweight="3pt">
                  <v:stroke startarrow="block" endarrow="block"/>
                  <v:shadow on="t" color="black" opacity="22937f" origin=",.5" offset="0,.63889mm"/>
                </v:shape>
                <v:shape id="Straight Arrow Connector 19" o:spid="_x0000_s1035" type="#_x0000_t32" style="position:absolute;left:24581;top:3691;width:4112;height:756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" strokecolor="#c0504d [3205]" strokeweight="3pt">
                  <v:stroke startarrow="block" endarrow="block"/>
                  <v:shadow on="t" color="black" opacity="22937f" origin=",.5" offset="0,.63889mm"/>
                </v:shape>
                <v:line id="Straight Connector 20" o:spid="_x0000_s1036" style="position:absolute;flip:x;visibility:visible;mso-wrap-style:square" from="29323,18366" to="29405,2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" strokecolor="#c0504d [3205]" strokeweight="3pt">
                  <v:shadow on="t" color="black" opacity="22937f" origin=",.5" offset="0,.63889mm"/>
                </v:line>
                <v:line id="Straight Connector 21" o:spid="_x0000_s1037" style="position:absolute;flip:x y;visibility:visible;mso-wrap-style:square" from="2049,20416" to="29323,20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" strokecolor="#c0504d [3205]" strokeweight="3pt">
                  <v:shadow on="t" color="black" opacity="22937f" origin=",.5" offset="0,.63889mm"/>
                </v:line>
                <v:shape id="Straight Arrow Connector 22" o:spid="_x0000_s1038" type="#_x0000_t32" style="position:absolute;left:2115;top:6608;width:457;height:137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" strokecolor="#c0504d [3205]" strokeweight="3pt">
                  <v:stroke endarrow="block"/>
                  <v:shadow on="t" color="black" opacity="22937f" origin=",.5" offset="0,.63889mm"/>
                </v:shape>
                <w10:wrap anchorx="margin"/>
              </v:group>
            </w:pict>
          </mc:Fallback>
        </mc:AlternateContent>
      </w:r>
    </w:p>
    <w:p w14:paraId="398F0499" w14:textId="77777777" w:rsidR="00316AF1" w:rsidRPr="00D90A9F" w:rsidRDefault="00316AF1" w:rsidP="00D93F35">
      <w:pPr>
        <w:pBdr>
          <w:top w:val="nil"/>
          <w:left w:val="nil"/>
          <w:bottom w:val="nil"/>
          <w:right w:val="nil"/>
          <w:between w:val="nil"/>
        </w:pBdr>
        <w:spacing w:line="240" w:lineRule="auto"/>
        <w:ind w:left="0" w:hanging="2"/>
        <w:rPr>
          <w:noProof/>
          <w:color w:val="000000"/>
          <w:sz w:val="22"/>
          <w:szCs w:val="22"/>
          <w:lang w:val="id-ID"/>
        </w:rPr>
      </w:pPr>
    </w:p>
    <w:p w14:paraId="3EB04084" w14:textId="456EF8FB" w:rsidR="00316AF1" w:rsidRPr="00D90A9F" w:rsidRDefault="00316AF1" w:rsidP="00D93F35">
      <w:pPr>
        <w:pBdr>
          <w:top w:val="nil"/>
          <w:left w:val="nil"/>
          <w:bottom w:val="nil"/>
          <w:right w:val="nil"/>
          <w:between w:val="nil"/>
        </w:pBdr>
        <w:spacing w:line="240" w:lineRule="auto"/>
        <w:ind w:left="0" w:hanging="2"/>
        <w:rPr>
          <w:noProof/>
          <w:color w:val="000000"/>
          <w:sz w:val="22"/>
          <w:szCs w:val="22"/>
          <w:lang w:val="id-ID"/>
        </w:rPr>
      </w:pPr>
    </w:p>
    <w:p w14:paraId="0AA7E71E" w14:textId="77777777" w:rsidR="00316AF1" w:rsidRPr="00D90A9F" w:rsidRDefault="00316AF1" w:rsidP="00D93F35">
      <w:pPr>
        <w:pBdr>
          <w:top w:val="nil"/>
          <w:left w:val="nil"/>
          <w:bottom w:val="nil"/>
          <w:right w:val="nil"/>
          <w:between w:val="nil"/>
        </w:pBdr>
        <w:spacing w:line="240" w:lineRule="auto"/>
        <w:ind w:left="0" w:hanging="2"/>
        <w:rPr>
          <w:noProof/>
          <w:color w:val="000000"/>
          <w:sz w:val="22"/>
          <w:szCs w:val="22"/>
          <w:lang w:val="id-ID"/>
        </w:rPr>
      </w:pPr>
    </w:p>
    <w:p w14:paraId="665A113C" w14:textId="77777777" w:rsidR="00316AF1" w:rsidRPr="00D90A9F" w:rsidRDefault="00316AF1" w:rsidP="00D93F35">
      <w:pPr>
        <w:pBdr>
          <w:top w:val="nil"/>
          <w:left w:val="nil"/>
          <w:bottom w:val="nil"/>
          <w:right w:val="nil"/>
          <w:between w:val="nil"/>
        </w:pBdr>
        <w:spacing w:line="240" w:lineRule="auto"/>
        <w:ind w:left="0" w:hanging="2"/>
        <w:rPr>
          <w:noProof/>
          <w:color w:val="000000"/>
          <w:sz w:val="22"/>
          <w:szCs w:val="22"/>
          <w:lang w:val="id-ID"/>
        </w:rPr>
      </w:pPr>
    </w:p>
    <w:p w14:paraId="28541280" w14:textId="77777777" w:rsidR="00316AF1" w:rsidRPr="00D90A9F" w:rsidRDefault="00316AF1" w:rsidP="00D93F35">
      <w:pPr>
        <w:pBdr>
          <w:top w:val="nil"/>
          <w:left w:val="nil"/>
          <w:bottom w:val="nil"/>
          <w:right w:val="nil"/>
          <w:between w:val="nil"/>
        </w:pBdr>
        <w:spacing w:line="240" w:lineRule="auto"/>
        <w:ind w:left="0" w:hanging="2"/>
        <w:rPr>
          <w:noProof/>
          <w:color w:val="000000"/>
          <w:sz w:val="22"/>
          <w:szCs w:val="22"/>
          <w:lang w:val="id-ID"/>
        </w:rPr>
      </w:pPr>
    </w:p>
    <w:p w14:paraId="3C567AF6" w14:textId="77777777" w:rsidR="00316AF1" w:rsidRPr="00D90A9F" w:rsidRDefault="00316AF1" w:rsidP="00D93F35">
      <w:pPr>
        <w:pBdr>
          <w:top w:val="nil"/>
          <w:left w:val="nil"/>
          <w:bottom w:val="nil"/>
          <w:right w:val="nil"/>
          <w:between w:val="nil"/>
        </w:pBdr>
        <w:spacing w:line="240" w:lineRule="auto"/>
        <w:ind w:left="0" w:hanging="2"/>
        <w:rPr>
          <w:noProof/>
          <w:color w:val="000000"/>
          <w:sz w:val="22"/>
          <w:szCs w:val="22"/>
          <w:lang w:val="id-ID"/>
        </w:rPr>
      </w:pPr>
    </w:p>
    <w:p w14:paraId="5CB80DA0" w14:textId="77777777" w:rsidR="00316AF1" w:rsidRPr="00D90A9F" w:rsidRDefault="00316AF1" w:rsidP="00D93F35">
      <w:pPr>
        <w:pBdr>
          <w:top w:val="nil"/>
          <w:left w:val="nil"/>
          <w:bottom w:val="nil"/>
          <w:right w:val="nil"/>
          <w:between w:val="nil"/>
        </w:pBdr>
        <w:spacing w:line="240" w:lineRule="auto"/>
        <w:ind w:left="0" w:hanging="2"/>
        <w:rPr>
          <w:noProof/>
          <w:color w:val="000000"/>
          <w:sz w:val="22"/>
          <w:szCs w:val="22"/>
          <w:lang w:val="id-ID"/>
        </w:rPr>
      </w:pPr>
    </w:p>
    <w:p w14:paraId="1BEFA04C" w14:textId="77777777" w:rsidR="00316AF1" w:rsidRPr="00D90A9F" w:rsidRDefault="00316AF1" w:rsidP="00D93F35">
      <w:pPr>
        <w:pBdr>
          <w:top w:val="nil"/>
          <w:left w:val="nil"/>
          <w:bottom w:val="nil"/>
          <w:right w:val="nil"/>
          <w:between w:val="nil"/>
        </w:pBdr>
        <w:spacing w:line="240" w:lineRule="auto"/>
        <w:ind w:left="0" w:hanging="2"/>
        <w:rPr>
          <w:noProof/>
          <w:color w:val="000000"/>
          <w:sz w:val="22"/>
          <w:szCs w:val="22"/>
          <w:lang w:val="id-ID"/>
        </w:rPr>
      </w:pPr>
    </w:p>
    <w:p w14:paraId="52E55009" w14:textId="77777777" w:rsidR="00316AF1" w:rsidRPr="00D90A9F" w:rsidRDefault="00316AF1" w:rsidP="00D93F35">
      <w:pPr>
        <w:pBdr>
          <w:top w:val="nil"/>
          <w:left w:val="nil"/>
          <w:bottom w:val="nil"/>
          <w:right w:val="nil"/>
          <w:between w:val="nil"/>
        </w:pBdr>
        <w:spacing w:line="240" w:lineRule="auto"/>
        <w:ind w:left="0" w:hanging="2"/>
        <w:rPr>
          <w:noProof/>
          <w:color w:val="000000"/>
          <w:sz w:val="22"/>
          <w:szCs w:val="22"/>
          <w:lang w:val="id-ID"/>
        </w:rPr>
      </w:pPr>
    </w:p>
    <w:p w14:paraId="423C4D99" w14:textId="77777777" w:rsidR="00316AF1" w:rsidRPr="00D90A9F" w:rsidRDefault="00316AF1" w:rsidP="00D93F35">
      <w:pPr>
        <w:pBdr>
          <w:top w:val="nil"/>
          <w:left w:val="nil"/>
          <w:bottom w:val="nil"/>
          <w:right w:val="nil"/>
          <w:between w:val="nil"/>
        </w:pBdr>
        <w:spacing w:line="240" w:lineRule="auto"/>
        <w:ind w:left="0" w:hanging="2"/>
        <w:rPr>
          <w:noProof/>
          <w:color w:val="000000"/>
          <w:sz w:val="22"/>
          <w:szCs w:val="22"/>
          <w:lang w:val="id-ID"/>
        </w:rPr>
      </w:pPr>
    </w:p>
    <w:p w14:paraId="1E79C8BE" w14:textId="77777777" w:rsidR="00316AF1" w:rsidRPr="00D90A9F" w:rsidRDefault="00316AF1" w:rsidP="00316AF1">
      <w:pPr>
        <w:pBdr>
          <w:top w:val="nil"/>
          <w:left w:val="nil"/>
          <w:bottom w:val="nil"/>
          <w:right w:val="nil"/>
          <w:between w:val="nil"/>
        </w:pBdr>
        <w:spacing w:line="240" w:lineRule="auto"/>
        <w:ind w:leftChars="0" w:left="0" w:firstLineChars="0" w:firstLine="0"/>
        <w:rPr>
          <w:noProof/>
          <w:color w:val="000000"/>
          <w:sz w:val="22"/>
          <w:szCs w:val="22"/>
          <w:lang w:val="id-ID"/>
        </w:rPr>
      </w:pPr>
    </w:p>
    <w:p w14:paraId="4116D28D" w14:textId="77777777" w:rsidR="00316AF1" w:rsidRPr="00D90A9F" w:rsidRDefault="00316AF1" w:rsidP="00D93F35">
      <w:pPr>
        <w:pBdr>
          <w:top w:val="nil"/>
          <w:left w:val="nil"/>
          <w:bottom w:val="nil"/>
          <w:right w:val="nil"/>
          <w:between w:val="nil"/>
        </w:pBdr>
        <w:spacing w:line="240" w:lineRule="auto"/>
        <w:ind w:left="0" w:hanging="2"/>
        <w:jc w:val="center"/>
        <w:rPr>
          <w:noProof/>
          <w:color w:val="000000"/>
          <w:sz w:val="22"/>
          <w:szCs w:val="22"/>
          <w:lang w:val="id-ID"/>
        </w:rPr>
      </w:pPr>
      <w:r w:rsidRPr="00D90A9F">
        <w:rPr>
          <w:noProof/>
          <w:color w:val="000000"/>
          <w:sz w:val="22"/>
          <w:szCs w:val="22"/>
          <w:lang w:val="id-ID"/>
        </w:rPr>
        <w:t>Gambar 1.</w:t>
      </w:r>
    </w:p>
    <w:p w14:paraId="23984789" w14:textId="77777777" w:rsidR="00316AF1" w:rsidRPr="00D90A9F" w:rsidRDefault="00316AF1" w:rsidP="00D93F35">
      <w:pPr>
        <w:pBdr>
          <w:top w:val="nil"/>
          <w:left w:val="nil"/>
          <w:bottom w:val="nil"/>
          <w:right w:val="nil"/>
          <w:between w:val="nil"/>
        </w:pBdr>
        <w:spacing w:line="240" w:lineRule="auto"/>
        <w:ind w:left="0" w:hanging="2"/>
        <w:jc w:val="center"/>
        <w:rPr>
          <w:noProof/>
          <w:color w:val="000000"/>
          <w:sz w:val="22"/>
          <w:szCs w:val="22"/>
          <w:lang w:val="id-ID"/>
        </w:rPr>
      </w:pPr>
      <w:r w:rsidRPr="00D90A9F">
        <w:rPr>
          <w:noProof/>
          <w:color w:val="000000"/>
          <w:sz w:val="22"/>
          <w:szCs w:val="22"/>
          <w:lang w:val="id-ID"/>
        </w:rPr>
        <w:t>Analisis Interactive Model dari Miles &amp; Humberman (1994: 12)</w:t>
      </w:r>
    </w:p>
    <w:p w14:paraId="23FD2438" w14:textId="77777777" w:rsidR="00316AF1" w:rsidRPr="00D90A9F" w:rsidRDefault="00316AF1" w:rsidP="00D93F35">
      <w:pPr>
        <w:pBdr>
          <w:top w:val="nil"/>
          <w:left w:val="nil"/>
          <w:bottom w:val="nil"/>
          <w:right w:val="nil"/>
          <w:between w:val="nil"/>
        </w:pBdr>
        <w:spacing w:line="240" w:lineRule="auto"/>
        <w:ind w:left="0" w:hanging="2"/>
        <w:jc w:val="center"/>
        <w:rPr>
          <w:noProof/>
          <w:color w:val="000000"/>
          <w:sz w:val="22"/>
          <w:szCs w:val="22"/>
          <w:lang w:val="id-ID"/>
        </w:rPr>
      </w:pPr>
    </w:p>
    <w:p w14:paraId="41633CD4" w14:textId="77777777" w:rsidR="00316AF1" w:rsidRPr="00D90A9F" w:rsidRDefault="00316AF1" w:rsidP="00D93F35">
      <w:pPr>
        <w:pBdr>
          <w:top w:val="nil"/>
          <w:left w:val="nil"/>
          <w:bottom w:val="nil"/>
          <w:right w:val="nil"/>
          <w:between w:val="nil"/>
        </w:pBdr>
        <w:spacing w:line="240" w:lineRule="auto"/>
        <w:ind w:left="0" w:hanging="2"/>
        <w:rPr>
          <w:noProof/>
          <w:color w:val="000000"/>
          <w:sz w:val="22"/>
          <w:szCs w:val="22"/>
          <w:lang w:val="id-ID"/>
        </w:rPr>
      </w:pPr>
      <w:r w:rsidRPr="00D90A9F">
        <w:rPr>
          <w:noProof/>
          <w:color w:val="000000"/>
          <w:sz w:val="22"/>
          <w:szCs w:val="22"/>
          <w:lang w:val="id-ID"/>
        </w:rPr>
        <w:t xml:space="preserve">Berdasarkan gambar di atas, secara umum analisis data dalam penelitian ini dilakukan melalui data dalam penelitian ini dilakukan melalui tahapan sebagai berikut; (a) mencatat semua temuan fenomena di lapangan melalui pengamatan, wawancara, dan dokumentasi; (b) menelaah kembali catatan hasil pengamatan, wawancara, dan studi dokumentasi serta memisahkan data yang dianggap penting dan tidak penting, pekerjaan ini diulang kembali untuk memeriksa kemungkinan kekeliruan klasifikasi; (c) mendeskripsikan data yang telah diklasifikasikan dengan memperhatikan focus dan tujuan penelitian; dan (d) membuat analisis akhir dalam bentuk laporan hasil penelitian </w:t>
      </w:r>
      <w:r w:rsidRPr="00D90A9F">
        <w:rPr>
          <w:noProof/>
          <w:color w:val="000000"/>
          <w:sz w:val="22"/>
          <w:szCs w:val="22"/>
          <w:lang w:val="id-ID"/>
        </w:rPr>
        <w:fldChar w:fldCharType="begin" w:fldLock="1"/>
      </w:r>
      <w:r w:rsidR="00D93F35" w:rsidRPr="00D90A9F">
        <w:rPr>
          <w:noProof/>
          <w:color w:val="000000"/>
          <w:sz w:val="22"/>
          <w:szCs w:val="22"/>
          <w:lang w:val="id-ID"/>
        </w:rPr>
        <w:instrText>ADDIN CSL_CITATION {"citationItems":[{"id":"ITEM-1","itemData":{"DOI":"10.15294/jne.v2i1.5316","ISSN":"2528-4541","abstract":"This study is based on learning problems that too many students are not able to develop their potential as needed. Purpose study describe the cha- racteristics independent learning student and the learning strategies that can improve the independent learning students in KBQT. This study is a qualitative research. The study subjects consisted of students and teachers. Supporting informants in this study is the manager. Data were collected through observation, interviews, and documentation. Technical validity of the data using triangulation technique, theory, and resources. Analysis of data using interactive models Miles-Huberman. The results showed that students in KBQT have characteristics that independent learning do not depend on others, set a goal of learning, diagnosing learning needs, have a sense of confidence and responsibility and conduct self-evaluation. KBQT apply discovery learning strategies and self-learning strategies to develop independence in student learning. Penelitian ini berdasarkan permasalahan pembelajaran bahwa banyaknya warga belajar yang tidak dapat mengembangkan potensinya sesuai kebutuhan. Tujuan penelitian mendeskripsikan karakteristik kemandirian belajar dan strategi pemb- elajaran yang dapat mengembangkan kemandirian belajar warga belajar di KBQT. Penelitian ini merupakan jenis penelitian kualitatif. Subjek penelitian terdiri dari warga belajar dan pendamping. Informan pendukung pada penelitian ini adalah pengelola. Data dikumpulkan melalui observasi, wawancara, dan dokumentasi. Teknik keabsahan data menggunakan triangulasi teknik, teori, dan sumber. Anali- sis data menggunakan model interaktif Miles-Huberman. Hasil penelitian menun- jukkan bahwa warga belajar di KBQT memiliki karakteristik kemandirian belajar yaitu tidak tergantung kepada orang lain, menetapkan tujuan belajar, mendiagno- sis kebutuhan belajar, memiliki rasa percaya diri dan tanggung jawab serta mel- akukan evaluasi diri. KBQT menerapkan strategi discovery learning dan strategi belajar mandiri yang dapat mengembangkan kemandirian belajar warga belajar.","author":[{"dropping-particle":"","family":"Ilyas","given":"","non-dropping-particle":"","parse-names":false,"suffix":""}],"container-title":"Journal of Nonformal Education","id":"ITEM-1","issue":"1","issued":{"date-parts":[["2016"]]},"title":"Pendidikan Karakter Melalui Homeschooling","type":"article-journal","volume":"2"},"uris":["http://www.mendeley.com/documents/?uuid=c56e39df-9ac3-4d28-b94b-ae23852e7eed","http://www.mendeley.com/documents/?uuid=e57328d8-088c-4c7d-937d-d775305a181c"]}],"mendeley":{"formattedCitation":"(Ilyas)","plainTextFormattedCitation":"(Ilyas)","previouslyFormattedCitation":"(Ilyas, 2016)"},"properties":{"noteIndex":0},"schema":"https://github.com/citation-style-language/schema/raw/master/csl-citation.json"}</w:instrText>
      </w:r>
      <w:r w:rsidRPr="00D90A9F">
        <w:rPr>
          <w:noProof/>
          <w:color w:val="000000"/>
          <w:sz w:val="22"/>
          <w:szCs w:val="22"/>
          <w:lang w:val="id-ID"/>
        </w:rPr>
        <w:fldChar w:fldCharType="separate"/>
      </w:r>
      <w:r w:rsidR="00D93F35" w:rsidRPr="00D90A9F">
        <w:rPr>
          <w:noProof/>
          <w:color w:val="000000"/>
          <w:sz w:val="22"/>
          <w:szCs w:val="22"/>
          <w:lang w:val="id-ID"/>
        </w:rPr>
        <w:t>(Ilyas)</w:t>
      </w:r>
      <w:r w:rsidRPr="00D90A9F">
        <w:rPr>
          <w:noProof/>
          <w:color w:val="000000"/>
          <w:sz w:val="22"/>
          <w:szCs w:val="22"/>
          <w:lang w:val="id-ID"/>
        </w:rPr>
        <w:fldChar w:fldCharType="end"/>
      </w:r>
      <w:r w:rsidRPr="00D90A9F">
        <w:rPr>
          <w:noProof/>
          <w:color w:val="000000"/>
          <w:sz w:val="22"/>
          <w:szCs w:val="22"/>
          <w:lang w:val="id-ID"/>
        </w:rPr>
        <w:t>.</w:t>
      </w:r>
    </w:p>
    <w:p w14:paraId="17216B9B" w14:textId="77777777" w:rsidR="00E3785F" w:rsidRPr="00D90A9F" w:rsidRDefault="00E3785F" w:rsidP="003E04D8">
      <w:pPr>
        <w:pBdr>
          <w:top w:val="nil"/>
          <w:left w:val="nil"/>
          <w:bottom w:val="nil"/>
          <w:right w:val="nil"/>
          <w:between w:val="nil"/>
        </w:pBdr>
        <w:spacing w:line="240" w:lineRule="auto"/>
        <w:ind w:leftChars="0" w:left="0" w:firstLineChars="0" w:firstLine="0"/>
        <w:rPr>
          <w:rFonts w:ascii="Book Antiqua" w:eastAsia="Book Antiqua" w:hAnsi="Book Antiqua" w:cs="Book Antiqua"/>
          <w:noProof/>
          <w:color w:val="000000"/>
          <w:sz w:val="22"/>
          <w:szCs w:val="22"/>
          <w:lang w:val="id-ID"/>
        </w:rPr>
      </w:pPr>
    </w:p>
    <w:p w14:paraId="7829E3EF" w14:textId="1C720436" w:rsidR="00E3785F" w:rsidRPr="0092500D" w:rsidRDefault="0092500D" w:rsidP="00D93F35">
      <w:pPr>
        <w:pBdr>
          <w:top w:val="nil"/>
          <w:left w:val="nil"/>
          <w:bottom w:val="nil"/>
          <w:right w:val="nil"/>
          <w:between w:val="nil"/>
        </w:pBdr>
        <w:spacing w:before="120" w:after="120" w:line="240" w:lineRule="auto"/>
        <w:ind w:left="0" w:hanging="2"/>
        <w:jc w:val="left"/>
        <w:rPr>
          <w:b/>
          <w:noProof/>
          <w:sz w:val="22"/>
          <w:szCs w:val="22"/>
          <w:highlight w:val="white"/>
        </w:rPr>
      </w:pPr>
      <w:r>
        <w:rPr>
          <w:b/>
          <w:noProof/>
          <w:color w:val="000000"/>
          <w:sz w:val="22"/>
          <w:szCs w:val="22"/>
          <w:highlight w:val="white"/>
        </w:rPr>
        <w:t>HASIL DAN PEMBAHASAN</w:t>
      </w:r>
    </w:p>
    <w:p w14:paraId="7A1A44BA" w14:textId="77777777" w:rsidR="003E04D8" w:rsidRPr="00D90A9F" w:rsidRDefault="003E04D8" w:rsidP="00D93F35">
      <w:pPr>
        <w:shd w:val="clear" w:color="auto" w:fill="FFFFFF"/>
        <w:spacing w:before="280" w:after="280" w:line="240" w:lineRule="auto"/>
        <w:ind w:left="0" w:hanging="2"/>
        <w:rPr>
          <w:noProof/>
          <w:color w:val="000000"/>
          <w:sz w:val="22"/>
          <w:szCs w:val="22"/>
          <w:lang w:val="id-ID"/>
        </w:rPr>
      </w:pPr>
      <w:r w:rsidRPr="00D90A9F">
        <w:rPr>
          <w:noProof/>
          <w:color w:val="000000"/>
          <w:sz w:val="22"/>
          <w:szCs w:val="22"/>
          <w:lang w:val="id-ID"/>
        </w:rPr>
        <w:t>Perpustakaan umum di Dinas Perpustakaan dan Kearsipan Kota Padang Panjang berperan penting untuk mengembangkan fungsi dari perpustakaan untuk memenuhi kebutuhan masyarakat. Dalam memenuhi kebutuhan tersebut maka Perpustakaan dan Kearsipan Kota Pandang Panjang membuat inovasi dengan memberikan nuansa baru di era modern untuk memberikan suasana baru untuk pemustakanya dengan membuat ruang bioskop di perpustakaan.</w:t>
      </w:r>
    </w:p>
    <w:p w14:paraId="5CCB8BFB" w14:textId="77777777" w:rsidR="003E04D8" w:rsidRPr="00D90A9F" w:rsidRDefault="003E04D8" w:rsidP="00D93F35">
      <w:pPr>
        <w:shd w:val="clear" w:color="auto" w:fill="FFFFFF"/>
        <w:spacing w:before="280" w:after="280" w:line="240" w:lineRule="auto"/>
        <w:ind w:left="0" w:hanging="2"/>
        <w:rPr>
          <w:noProof/>
          <w:color w:val="000000"/>
          <w:sz w:val="22"/>
          <w:szCs w:val="22"/>
          <w:lang w:val="id-ID"/>
        </w:rPr>
      </w:pPr>
      <w:r w:rsidRPr="00D90A9F">
        <w:rPr>
          <w:noProof/>
          <w:color w:val="000000"/>
          <w:sz w:val="22"/>
          <w:szCs w:val="22"/>
          <w:lang w:val="id-ID"/>
        </w:rPr>
        <w:lastRenderedPageBreak/>
        <w:t>Bioskop di Perpustakaan dan Kearsipan Kota Pandang Panjang bertujuan untuk memenuhi fungsi ketiga perpustakaan yaitu fungsi rekreasi. Oleh karena itu, adanya bioskop ini juga dapat memenuhi kebutuhan bagi pemustaka. Sehingga pespustakaan mampu mentramisikan untuk memenuhi kebutuhan setiap pemustakanya. Bioskop di Perpustakaan dan Kearsipan Kota Pandang Panjang memutarkan film-film yang sesuai dengan kebutuhan pemustaka dan juga di sesuaikan dengan umur dari pemustaka tersebut.</w:t>
      </w:r>
    </w:p>
    <w:p w14:paraId="07C5F221" w14:textId="77777777" w:rsidR="003E04D8" w:rsidRPr="00D90A9F" w:rsidRDefault="003E04D8" w:rsidP="00D93F35">
      <w:pPr>
        <w:shd w:val="clear" w:color="auto" w:fill="FFFFFF"/>
        <w:spacing w:before="280" w:after="280" w:line="240" w:lineRule="auto"/>
        <w:ind w:left="0" w:hanging="2"/>
        <w:rPr>
          <w:noProof/>
          <w:color w:val="000000"/>
          <w:sz w:val="22"/>
          <w:szCs w:val="22"/>
          <w:lang w:val="id-ID"/>
        </w:rPr>
      </w:pPr>
      <w:r w:rsidRPr="00D90A9F">
        <w:rPr>
          <w:noProof/>
          <w:color w:val="000000"/>
          <w:sz w:val="22"/>
          <w:szCs w:val="22"/>
          <w:lang w:val="id-ID"/>
        </w:rPr>
        <w:t>Perkembangan ilmu pengetahuan dan teknologi telah membawa perubahan yang signifikan terhadap berbagai dimensi kehidupan manusia. Oleh karena itu agar tidak tertinggal dari perkembangan Ilmu Pngetahuan dan Teknologi (IPTEK) tersebut perlu adanya penyesuaian-penyesuaian, terutama yang berkaitan dengan faktor-faktor kehidupan manusia. Salah satu faktor tersebut adalah media film, karena dengan adanya media film dapat membantu pemerintah dalam menyampaikan pesan moril serta lebih cepat dan lebih mudah ditangkap oleh masyarakat. Film memiliki kekuatan-kekuatan yang positif dan sinergi yang mampu merubah sikap dan tingkah laku ke arah perubahan yang kreatif dan dinamis. Sehubungan dengan hal itu, peran film sangat dibutuhkan bagi masyarakat dimana dalam perkembangannya saat ini film bukan lagi dipandang sekendar alat tontonan tetapi merupakan bagian yang integral dalam pendidikan dan kehidupan.</w:t>
      </w:r>
    </w:p>
    <w:p w14:paraId="4FE69C93" w14:textId="77777777" w:rsidR="003E04D8" w:rsidRPr="00D90A9F" w:rsidRDefault="003E04D8" w:rsidP="00D93F35">
      <w:pPr>
        <w:shd w:val="clear" w:color="auto" w:fill="FFFFFF"/>
        <w:spacing w:before="280" w:after="280" w:line="240" w:lineRule="auto"/>
        <w:ind w:left="0" w:hanging="2"/>
        <w:rPr>
          <w:noProof/>
          <w:color w:val="000000"/>
          <w:sz w:val="22"/>
          <w:szCs w:val="22"/>
          <w:lang w:val="id-ID"/>
        </w:rPr>
      </w:pPr>
      <w:r w:rsidRPr="00D90A9F">
        <w:rPr>
          <w:noProof/>
          <w:color w:val="000000"/>
          <w:sz w:val="22"/>
          <w:szCs w:val="22"/>
          <w:lang w:val="id-ID"/>
        </w:rPr>
        <w:t xml:space="preserve">Dinas Perpustakaan dan Kearsipan Kota Padang Panjang dalam rangka mencerdaskan kehidupan anak bangsa menjadikan media film menjadi salah satu komponen untuk hal itu. Dimana media film merupakan bagian dari media pembelajaran, sehingga diharap para siswa / masyarakat dapat lebih mudah menangkap materi ataupun pesan yang disampaikan lewat pemutaran film tersebut. Film juga bersifat edukatif yang mampu menghibur sehingga dapat dengan mudah menyampaikam hal – hal yang positif dan mampu merubah tatanan kehidupan dan pendidikan manusia. </w:t>
      </w:r>
    </w:p>
    <w:p w14:paraId="5D11A345" w14:textId="77777777" w:rsidR="003E04D8" w:rsidRPr="00D90A9F" w:rsidRDefault="003E04D8" w:rsidP="00D93F35">
      <w:pPr>
        <w:shd w:val="clear" w:color="auto" w:fill="FFFFFF"/>
        <w:spacing w:before="280" w:after="280" w:line="240" w:lineRule="auto"/>
        <w:ind w:left="0" w:hanging="2"/>
        <w:rPr>
          <w:noProof/>
          <w:color w:val="000000"/>
          <w:sz w:val="22"/>
          <w:szCs w:val="22"/>
          <w:lang w:val="id-ID"/>
        </w:rPr>
      </w:pPr>
      <w:r w:rsidRPr="00D90A9F">
        <w:rPr>
          <w:noProof/>
          <w:color w:val="000000"/>
          <w:sz w:val="22"/>
          <w:szCs w:val="22"/>
          <w:lang w:val="id-ID"/>
        </w:rPr>
        <w:t xml:space="preserve">Lewat media film yang ada Dinas Perpustakaan dan Kearsipan bersama dengan Forum Penggiat Literasi (FPL) dan Ikatan Pustakawan Indonesia (IPI) Kota Padang panjang telah menggelar 57 kali nonton bareng selama tahun 2019, baik itu </w:t>
      </w:r>
      <w:r w:rsidRPr="00D90A9F">
        <w:rPr>
          <w:noProof/>
          <w:color w:val="000000"/>
          <w:sz w:val="22"/>
          <w:szCs w:val="22"/>
          <w:lang w:val="id-ID"/>
        </w:rPr>
        <w:t xml:space="preserve">bersama warga maupun siswa sekolah. Kegiatan ini didahului dengan </w:t>
      </w:r>
      <w:r w:rsidRPr="00D90A9F">
        <w:rPr>
          <w:i/>
          <w:noProof/>
          <w:color w:val="000000"/>
          <w:sz w:val="22"/>
          <w:szCs w:val="22"/>
          <w:lang w:val="id-ID"/>
        </w:rPr>
        <w:t>memorandum of understanding (MoU)</w:t>
      </w:r>
      <w:r w:rsidRPr="00D90A9F">
        <w:rPr>
          <w:noProof/>
          <w:color w:val="000000"/>
          <w:sz w:val="22"/>
          <w:szCs w:val="22"/>
          <w:lang w:val="id-ID"/>
        </w:rPr>
        <w:t xml:space="preserve"> dengan seluruh instansi yang menjadi sasaran.</w:t>
      </w:r>
    </w:p>
    <w:p w14:paraId="08B16F2D" w14:textId="77777777" w:rsidR="003E04D8" w:rsidRPr="00D90A9F" w:rsidRDefault="003E04D8" w:rsidP="00D93F35">
      <w:pPr>
        <w:shd w:val="clear" w:color="auto" w:fill="FFFFFF"/>
        <w:spacing w:before="280" w:after="280" w:line="240" w:lineRule="auto"/>
        <w:ind w:left="0" w:hanging="2"/>
        <w:rPr>
          <w:noProof/>
          <w:color w:val="000000"/>
          <w:sz w:val="22"/>
          <w:szCs w:val="22"/>
          <w:lang w:val="id-ID"/>
        </w:rPr>
      </w:pPr>
      <w:r w:rsidRPr="00D90A9F">
        <w:rPr>
          <w:noProof/>
          <w:color w:val="000000"/>
          <w:sz w:val="22"/>
          <w:szCs w:val="22"/>
          <w:lang w:val="id-ID"/>
        </w:rPr>
        <w:t xml:space="preserve">Adapun maksud dan tujuan kegiatan nonton bareng film edukasi ini adalah mengusahakan agar sebanyak mungkin warga masyarakat dapat memperoleh informasi (pengetahuan), sehingga dengan menonton dan mendapat informasi itu masyarakat akan menjadi masyarakat yang cerdas, kreatif dan dinamis. sasaran kegiatan nonton bareng film edukasi ini adalah seluruh warga kota Padang Panjang sebanyak </w:t>
      </w:r>
      <w:r w:rsidRPr="00D90A9F">
        <w:rPr>
          <w:bCs/>
          <w:noProof/>
          <w:color w:val="000000"/>
          <w:sz w:val="22"/>
          <w:szCs w:val="22"/>
          <w:lang w:val="id-ID"/>
        </w:rPr>
        <w:t xml:space="preserve">53.693 </w:t>
      </w:r>
      <w:r w:rsidRPr="00D90A9F">
        <w:rPr>
          <w:noProof/>
          <w:color w:val="000000"/>
          <w:sz w:val="22"/>
          <w:szCs w:val="22"/>
          <w:lang w:val="id-ID"/>
        </w:rPr>
        <w:t>ribu jiwa, yang terdiri atas; 1) 2 Kecamatan, 2) 16 Kelurahan, 3) 18 Taman kanak-kanak (TK), 4) 41 Sekolah Dasar (SD), 5) 16 Sekolah Lanjutan Tingkat Pertama (SLTP), 6) 20 Sekolah Lanjutan Tingkat Atas ( SLTA), 7) 6 Perguruan Tinggi (PT), 8) Komunitas, dan 9) Organisasi masyarakat lainnya.</w:t>
      </w:r>
    </w:p>
    <w:p w14:paraId="1A02D469" w14:textId="77777777" w:rsidR="003E04D8" w:rsidRPr="00D90A9F" w:rsidRDefault="003E04D8" w:rsidP="00D93F35">
      <w:pPr>
        <w:shd w:val="clear" w:color="auto" w:fill="FFFFFF"/>
        <w:spacing w:before="280" w:after="280" w:line="240" w:lineRule="auto"/>
        <w:ind w:left="0" w:hanging="2"/>
        <w:rPr>
          <w:iCs/>
          <w:noProof/>
          <w:color w:val="000000"/>
          <w:sz w:val="22"/>
          <w:szCs w:val="22"/>
          <w:lang w:val="id-ID"/>
        </w:rPr>
      </w:pPr>
      <w:r w:rsidRPr="00D90A9F">
        <w:rPr>
          <w:noProof/>
          <w:color w:val="000000"/>
          <w:sz w:val="22"/>
          <w:szCs w:val="22"/>
          <w:lang w:val="id-ID"/>
        </w:rPr>
        <w:t xml:space="preserve">Dari sasaran kegiatan di atas dari </w:t>
      </w:r>
      <w:r w:rsidRPr="00D90A9F">
        <w:rPr>
          <w:bCs/>
          <w:noProof/>
          <w:color w:val="000000"/>
          <w:sz w:val="22"/>
          <w:szCs w:val="22"/>
          <w:lang w:val="id-ID"/>
        </w:rPr>
        <w:t xml:space="preserve">53.693 </w:t>
      </w:r>
      <w:r w:rsidRPr="00D90A9F">
        <w:rPr>
          <w:noProof/>
          <w:color w:val="000000"/>
          <w:sz w:val="22"/>
          <w:szCs w:val="22"/>
          <w:lang w:val="id-ID"/>
        </w:rPr>
        <w:t xml:space="preserve">ribu jiwa yang menonton film edukasi yang dilaksanakan oleh </w:t>
      </w:r>
      <w:r w:rsidRPr="00D90A9F">
        <w:rPr>
          <w:iCs/>
          <w:noProof/>
          <w:color w:val="000000"/>
          <w:sz w:val="22"/>
          <w:szCs w:val="22"/>
          <w:lang w:val="id-ID"/>
        </w:rPr>
        <w:t>Dinas Perpustakaan dan Kearsipan Kota Padang</w:t>
      </w:r>
      <w:r w:rsidRPr="00D90A9F">
        <w:rPr>
          <w:noProof/>
          <w:color w:val="000000"/>
          <w:sz w:val="22"/>
          <w:szCs w:val="22"/>
          <w:lang w:val="id-ID"/>
        </w:rPr>
        <w:t xml:space="preserve"> pada tahun 2019 adalah sebanyak 3.541 ribu jiwa, jadi jumlah tersebut dapat dilihat persentase dari keseluruhan jumlah masyarakat Padang Panjang yang menonton film edukasi pada tahun 2019 adalah sebesar 6.6 % dari </w:t>
      </w:r>
      <w:r w:rsidRPr="00D90A9F">
        <w:rPr>
          <w:bCs/>
          <w:noProof/>
          <w:color w:val="000000"/>
          <w:sz w:val="22"/>
          <w:szCs w:val="22"/>
          <w:lang w:val="id-ID"/>
        </w:rPr>
        <w:t>53.693</w:t>
      </w:r>
      <w:r w:rsidRPr="00D90A9F">
        <w:rPr>
          <w:noProof/>
          <w:color w:val="000000"/>
          <w:sz w:val="22"/>
          <w:szCs w:val="22"/>
          <w:lang w:val="id-ID"/>
        </w:rPr>
        <w:t xml:space="preserve"> jumlah jiwa keseluruhan masyarakat padang Panjang. Sehingga sisanya sebesar 93.4% dari 53.693 masih belum menonton film edukasi di </w:t>
      </w:r>
      <w:r w:rsidRPr="00D90A9F">
        <w:rPr>
          <w:iCs/>
          <w:noProof/>
          <w:color w:val="000000"/>
          <w:sz w:val="22"/>
          <w:szCs w:val="22"/>
          <w:lang w:val="id-ID"/>
        </w:rPr>
        <w:t>Dinas Perpustakaan dan Kearsipan.</w:t>
      </w:r>
    </w:p>
    <w:p w14:paraId="799B896C" w14:textId="77777777" w:rsidR="003E04D8" w:rsidRPr="00D90A9F" w:rsidRDefault="003E04D8" w:rsidP="00D93F35">
      <w:pPr>
        <w:shd w:val="clear" w:color="auto" w:fill="FFFFFF"/>
        <w:spacing w:before="280" w:after="280" w:line="240" w:lineRule="auto"/>
        <w:ind w:left="0" w:hanging="2"/>
        <w:rPr>
          <w:iCs/>
          <w:noProof/>
          <w:color w:val="000000"/>
          <w:sz w:val="22"/>
          <w:szCs w:val="22"/>
          <w:lang w:val="id-ID"/>
        </w:rPr>
      </w:pPr>
      <w:r w:rsidRPr="00D90A9F">
        <w:rPr>
          <w:iCs/>
          <w:noProof/>
          <w:color w:val="000000"/>
          <w:sz w:val="22"/>
          <w:szCs w:val="22"/>
          <w:lang w:val="id-ID"/>
        </w:rPr>
        <w:t>Adapun uraian di atas dapat dijabarkan sebagai berikut;</w:t>
      </w:r>
      <w:r w:rsidRPr="00D90A9F">
        <w:rPr>
          <w:noProof/>
          <w:color w:val="000000"/>
          <w:sz w:val="22"/>
          <w:szCs w:val="22"/>
          <w:lang w:val="id-ID"/>
        </w:rPr>
        <w:t xml:space="preserve"> Dari 18 Taman Kanak-Kanak (TK) yang menonton film edukasi pada </w:t>
      </w:r>
      <w:r w:rsidRPr="00D90A9F">
        <w:rPr>
          <w:iCs/>
          <w:noProof/>
          <w:color w:val="000000"/>
          <w:sz w:val="22"/>
          <w:szCs w:val="22"/>
          <w:lang w:val="id-ID"/>
        </w:rPr>
        <w:t xml:space="preserve">Dinas Perpustakaan dan Kearsipan adalah 629 orang, sedangkan dari 41 Sekolah dasar (SD) ada 538 orang siswa, selanjutnya 16 </w:t>
      </w:r>
      <w:r w:rsidRPr="00D90A9F">
        <w:rPr>
          <w:noProof/>
          <w:color w:val="000000"/>
          <w:sz w:val="22"/>
          <w:szCs w:val="22"/>
          <w:lang w:val="id-ID"/>
        </w:rPr>
        <w:t xml:space="preserve">Sekolah Lanjutan Tingkat Pertama (SLTP) ada 151 orang </w:t>
      </w:r>
      <w:r w:rsidRPr="00D90A9F">
        <w:rPr>
          <w:iCs/>
          <w:noProof/>
          <w:color w:val="000000"/>
          <w:sz w:val="22"/>
          <w:szCs w:val="22"/>
          <w:lang w:val="id-ID"/>
        </w:rPr>
        <w:t>siswa</w:t>
      </w:r>
      <w:r w:rsidRPr="00D90A9F">
        <w:rPr>
          <w:noProof/>
          <w:color w:val="000000"/>
          <w:sz w:val="22"/>
          <w:szCs w:val="22"/>
          <w:lang w:val="id-ID"/>
        </w:rPr>
        <w:t xml:space="preserve"> yang menonton film edukasi, Kemudian 20 Sekolah Lanjutan Tingkat Atas ( SLTA) ada 150 orang </w:t>
      </w:r>
      <w:r w:rsidRPr="00D90A9F">
        <w:rPr>
          <w:iCs/>
          <w:noProof/>
          <w:color w:val="000000"/>
          <w:sz w:val="22"/>
          <w:szCs w:val="22"/>
          <w:lang w:val="id-ID"/>
        </w:rPr>
        <w:t>siswa</w:t>
      </w:r>
      <w:r w:rsidRPr="00D90A9F">
        <w:rPr>
          <w:noProof/>
          <w:color w:val="000000"/>
          <w:sz w:val="22"/>
          <w:szCs w:val="22"/>
          <w:lang w:val="id-ID"/>
        </w:rPr>
        <w:t xml:space="preserve"> yang menonton film edukasi, dan masyarakat umum ada 2.214 orang yang menonton film edukasi di </w:t>
      </w:r>
      <w:r w:rsidRPr="00D90A9F">
        <w:rPr>
          <w:iCs/>
          <w:noProof/>
          <w:color w:val="000000"/>
          <w:sz w:val="22"/>
          <w:szCs w:val="22"/>
          <w:lang w:val="id-ID"/>
        </w:rPr>
        <w:t>Dinas Perpustakaan dan Kearsipan. Sedangkan guru sebagai pendamping siswa TK berjumlah 30 orang guru, tingkat SD 22 orang guru, tingkat SMP 13 orang guru, dan tingak SMA 7 orang guru.</w:t>
      </w:r>
    </w:p>
    <w:p w14:paraId="5EF3E6CC" w14:textId="77777777" w:rsidR="003E04D8" w:rsidRPr="00D90A9F" w:rsidRDefault="003E04D8" w:rsidP="00D93F35">
      <w:pPr>
        <w:shd w:val="clear" w:color="auto" w:fill="FFFFFF"/>
        <w:spacing w:before="280" w:after="280" w:line="240" w:lineRule="auto"/>
        <w:ind w:left="0" w:hanging="2"/>
        <w:rPr>
          <w:noProof/>
          <w:color w:val="000000"/>
          <w:sz w:val="22"/>
          <w:szCs w:val="22"/>
          <w:lang w:val="id-ID"/>
        </w:rPr>
      </w:pPr>
      <w:r w:rsidRPr="00D90A9F">
        <w:rPr>
          <w:noProof/>
          <w:color w:val="000000"/>
          <w:sz w:val="22"/>
          <w:szCs w:val="22"/>
          <w:lang w:val="id-ID"/>
        </w:rPr>
        <w:lastRenderedPageBreak/>
        <w:t xml:space="preserve">Dari data di atas dapat diketahui bahwa yang paling tinggi peminat untuk menonton film edukasi di </w:t>
      </w:r>
      <w:r w:rsidRPr="00D90A9F">
        <w:rPr>
          <w:iCs/>
          <w:noProof/>
          <w:color w:val="000000"/>
          <w:sz w:val="22"/>
          <w:szCs w:val="22"/>
          <w:lang w:val="id-ID"/>
        </w:rPr>
        <w:t xml:space="preserve">Dinas Perpustakaan dan Kearsipan adalah tingkat </w:t>
      </w:r>
      <w:r w:rsidRPr="00D90A9F">
        <w:rPr>
          <w:noProof/>
          <w:color w:val="000000"/>
          <w:sz w:val="22"/>
          <w:szCs w:val="22"/>
          <w:lang w:val="id-ID"/>
        </w:rPr>
        <w:t xml:space="preserve">masyarakat umum ada 2214 orang, sedangkan yang rendah minat nya adalah tingkat guru SMA hanya 7 orang menonton film edukasi. Namun jika kita lihat jumlah kunjungan berdasarkan judul film dan jumpah penonton bisa di lihat pada gambar berikut: </w:t>
      </w:r>
    </w:p>
    <w:p w14:paraId="4DEA15F9" w14:textId="77777777" w:rsidR="003E04D8" w:rsidRPr="00D90A9F" w:rsidRDefault="003E04D8" w:rsidP="00D93F35">
      <w:pPr>
        <w:shd w:val="clear" w:color="auto" w:fill="FFFFFF"/>
        <w:spacing w:before="280" w:after="280" w:line="240" w:lineRule="auto"/>
        <w:ind w:left="0" w:hanging="2"/>
        <w:rPr>
          <w:noProof/>
          <w:color w:val="000000"/>
          <w:sz w:val="22"/>
          <w:szCs w:val="22"/>
          <w:lang w:val="id-ID"/>
        </w:rPr>
      </w:pPr>
      <w:r w:rsidRPr="00D90A9F">
        <w:rPr>
          <w:noProof/>
        </w:rPr>
        <w:drawing>
          <wp:inline distT="0" distB="0" distL="0" distR="0" wp14:anchorId="60274ABE" wp14:editId="1BC399CA">
            <wp:extent cx="2752725" cy="2430780"/>
            <wp:effectExtent l="0" t="0" r="9525" b="76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859C095" w14:textId="77777777" w:rsidR="003E04D8" w:rsidRPr="00D90A9F" w:rsidRDefault="003E04D8" w:rsidP="003E04D8">
      <w:pPr>
        <w:spacing w:line="240" w:lineRule="auto"/>
        <w:ind w:leftChars="0" w:firstLineChars="0"/>
        <w:jc w:val="center"/>
        <w:rPr>
          <w:noProof/>
          <w:sz w:val="24"/>
          <w:lang w:val="id-ID"/>
        </w:rPr>
      </w:pPr>
      <w:r w:rsidRPr="00D90A9F">
        <w:rPr>
          <w:noProof/>
          <w:sz w:val="24"/>
          <w:lang w:val="id-ID"/>
        </w:rPr>
        <w:t>Gambar Grafik 1</w:t>
      </w:r>
    </w:p>
    <w:p w14:paraId="163DE6C7" w14:textId="77777777" w:rsidR="003E04D8" w:rsidRPr="00D90A9F" w:rsidRDefault="003E04D8" w:rsidP="003E04D8">
      <w:pPr>
        <w:spacing w:line="240" w:lineRule="auto"/>
        <w:ind w:leftChars="0" w:firstLineChars="0"/>
        <w:jc w:val="center"/>
        <w:rPr>
          <w:noProof/>
          <w:sz w:val="24"/>
          <w:lang w:val="id-ID"/>
        </w:rPr>
      </w:pPr>
      <w:r w:rsidRPr="00D90A9F">
        <w:rPr>
          <w:noProof/>
          <w:sz w:val="24"/>
          <w:lang w:val="id-ID"/>
        </w:rPr>
        <w:t>Judul Film dan Jumlah Penonton Film Edukasi Tahun 2019</w:t>
      </w:r>
    </w:p>
    <w:p w14:paraId="52D025B9" w14:textId="7F7095BA" w:rsidR="00946EB4" w:rsidRDefault="00D93F35" w:rsidP="00D93F35">
      <w:pPr>
        <w:shd w:val="clear" w:color="auto" w:fill="FFFFFF"/>
        <w:spacing w:before="280" w:after="280" w:line="240" w:lineRule="auto"/>
        <w:ind w:leftChars="0" w:left="0" w:firstLineChars="0" w:firstLine="0"/>
        <w:rPr>
          <w:noProof/>
          <w:color w:val="000000"/>
          <w:sz w:val="22"/>
          <w:szCs w:val="22"/>
        </w:rPr>
      </w:pPr>
      <w:r w:rsidRPr="00D90A9F">
        <w:rPr>
          <w:noProof/>
          <w:color w:val="000000"/>
          <w:sz w:val="22"/>
          <w:szCs w:val="22"/>
          <w:lang w:val="id-ID"/>
        </w:rPr>
        <w:t>Berdasarkan gambar grafik tersebut sehingga dapa ditarik kesimpulan bahwa film edukasi yang paling banyak peminatnya adalah menonton film Surau</w:t>
      </w:r>
      <w:r w:rsidR="004C5021">
        <w:rPr>
          <w:noProof/>
          <w:color w:val="000000"/>
          <w:sz w:val="22"/>
          <w:szCs w:val="22"/>
        </w:rPr>
        <w:t xml:space="preserve"> (tempat ibadah)</w:t>
      </w:r>
      <w:r w:rsidRPr="00D90A9F">
        <w:rPr>
          <w:noProof/>
          <w:color w:val="000000"/>
          <w:sz w:val="22"/>
          <w:szCs w:val="22"/>
          <w:lang w:val="id-ID"/>
        </w:rPr>
        <w:t xml:space="preserve"> dan Silek</w:t>
      </w:r>
      <w:r w:rsidR="004C5021">
        <w:rPr>
          <w:noProof/>
          <w:color w:val="000000"/>
          <w:sz w:val="22"/>
          <w:szCs w:val="22"/>
        </w:rPr>
        <w:t xml:space="preserve"> (silat) </w:t>
      </w:r>
      <w:r w:rsidRPr="00D90A9F">
        <w:rPr>
          <w:noProof/>
          <w:color w:val="000000"/>
          <w:sz w:val="22"/>
          <w:szCs w:val="22"/>
          <w:lang w:val="id-ID"/>
        </w:rPr>
        <w:t>, disusul dengan film Kisah Rasullah dan Pengemis Buta Yahudi serta Sepatu Dahlan. Berdasarkan hasil wawancara peneliti disebabkan karena</w:t>
      </w:r>
      <w:r w:rsidR="00320AAE">
        <w:rPr>
          <w:noProof/>
          <w:color w:val="000000"/>
          <w:sz w:val="22"/>
          <w:szCs w:val="22"/>
        </w:rPr>
        <w:t xml:space="preserve"> film Surau dan Silek merupakan salah satu film edukasi yang menceritakan tentang budaya Minang Kabau yang sudah mulai di ditinggal oleh </w:t>
      </w:r>
      <w:r w:rsidR="00767B73">
        <w:rPr>
          <w:noProof/>
          <w:color w:val="000000"/>
          <w:sz w:val="22"/>
          <w:szCs w:val="22"/>
        </w:rPr>
        <w:t>anak-anak milenial sekarang.</w:t>
      </w:r>
      <w:r w:rsidR="00946EB4">
        <w:rPr>
          <w:noProof/>
          <w:color w:val="000000"/>
          <w:sz w:val="22"/>
          <w:szCs w:val="22"/>
        </w:rPr>
        <w:t xml:space="preserve"> Jadi untuk melestarikan budaya tersebut dapat mengingatkan nilai-nilai budaya yang ada pada masa dulu di Ranah Minang Kabau, sehingga film ini menjadi daya tarik tersendiri bagi anak-anak melenial sekarang untuk tetap mengingat sejarah dari budaya minang.</w:t>
      </w:r>
    </w:p>
    <w:p w14:paraId="30776ACE" w14:textId="7BC318AB" w:rsidR="009A4521" w:rsidRDefault="009A4521" w:rsidP="00D93F35">
      <w:pPr>
        <w:shd w:val="clear" w:color="auto" w:fill="FFFFFF"/>
        <w:spacing w:before="280" w:after="280" w:line="240" w:lineRule="auto"/>
        <w:ind w:leftChars="0" w:left="0" w:firstLineChars="0" w:firstLine="0"/>
        <w:rPr>
          <w:noProof/>
          <w:color w:val="000000"/>
          <w:sz w:val="22"/>
          <w:szCs w:val="22"/>
        </w:rPr>
      </w:pPr>
      <w:r>
        <w:rPr>
          <w:noProof/>
          <w:color w:val="000000"/>
          <w:sz w:val="22"/>
          <w:szCs w:val="22"/>
        </w:rPr>
        <w:t xml:space="preserve">Film </w:t>
      </w:r>
      <w:r w:rsidRPr="00D90A9F">
        <w:rPr>
          <w:noProof/>
          <w:color w:val="000000"/>
          <w:sz w:val="22"/>
          <w:szCs w:val="22"/>
          <w:lang w:val="id-ID"/>
        </w:rPr>
        <w:t>Surau dan Silek</w:t>
      </w:r>
      <w:r>
        <w:rPr>
          <w:noProof/>
          <w:color w:val="000000"/>
          <w:sz w:val="22"/>
          <w:szCs w:val="22"/>
        </w:rPr>
        <w:t xml:space="preserve"> </w:t>
      </w:r>
      <w:r w:rsidR="005D3CE8">
        <w:rPr>
          <w:noProof/>
          <w:color w:val="000000"/>
          <w:sz w:val="22"/>
          <w:szCs w:val="22"/>
        </w:rPr>
        <w:t xml:space="preserve">sebagai film edukasi yang cocok untuk di tonton oleh semua kalangan, karena film tersebut memberikan pesan dari berbagai aspek seperti, aspek persahabatan, kekeluargaan, sampai dengan nilai solidaritas </w:t>
      </w:r>
      <w:r w:rsidR="005D3CE8">
        <w:rPr>
          <w:noProof/>
          <w:color w:val="000000"/>
          <w:sz w:val="22"/>
          <w:szCs w:val="22"/>
        </w:rPr>
        <w:t xml:space="preserve">diantara masyarakat yang sangat kental dalam unsur film tersebut. </w:t>
      </w:r>
      <w:r w:rsidR="00F62611">
        <w:rPr>
          <w:noProof/>
          <w:color w:val="000000"/>
          <w:sz w:val="22"/>
          <w:szCs w:val="22"/>
        </w:rPr>
        <w:t xml:space="preserve">Disini kita juga bisa melihat bahwa sejauh manapun seseorang merantau dan sukses di negeri orang, tetap akan kembali ke kampung halaman. </w:t>
      </w:r>
    </w:p>
    <w:p w14:paraId="51359C97" w14:textId="77777777" w:rsidR="004A216A" w:rsidRDefault="004C5021" w:rsidP="00D93F35">
      <w:pPr>
        <w:shd w:val="clear" w:color="auto" w:fill="FFFFFF"/>
        <w:spacing w:before="280" w:after="280" w:line="240" w:lineRule="auto"/>
        <w:ind w:leftChars="0" w:left="0" w:firstLineChars="0" w:firstLine="0"/>
        <w:rPr>
          <w:noProof/>
          <w:color w:val="000000"/>
          <w:sz w:val="22"/>
          <w:szCs w:val="22"/>
        </w:rPr>
      </w:pPr>
      <w:r>
        <w:rPr>
          <w:noProof/>
          <w:color w:val="000000"/>
          <w:sz w:val="22"/>
          <w:szCs w:val="22"/>
        </w:rPr>
        <w:t xml:space="preserve">Unsur budaya dalam film </w:t>
      </w:r>
      <w:r w:rsidRPr="00D90A9F">
        <w:rPr>
          <w:noProof/>
          <w:color w:val="000000"/>
          <w:sz w:val="22"/>
          <w:szCs w:val="22"/>
          <w:lang w:val="id-ID"/>
        </w:rPr>
        <w:t>Surau dan Silek</w:t>
      </w:r>
      <w:r>
        <w:rPr>
          <w:noProof/>
          <w:color w:val="000000"/>
          <w:sz w:val="22"/>
          <w:szCs w:val="22"/>
        </w:rPr>
        <w:t xml:space="preserve"> </w:t>
      </w:r>
      <w:r w:rsidR="00780C0A">
        <w:rPr>
          <w:noProof/>
          <w:color w:val="000000"/>
          <w:sz w:val="22"/>
          <w:szCs w:val="22"/>
        </w:rPr>
        <w:t xml:space="preserve">juga merupakan </w:t>
      </w:r>
      <w:r w:rsidR="00D8216F">
        <w:rPr>
          <w:noProof/>
          <w:color w:val="000000"/>
          <w:sz w:val="22"/>
          <w:szCs w:val="22"/>
        </w:rPr>
        <w:t xml:space="preserve">gabungan </w:t>
      </w:r>
      <w:r w:rsidR="00780C0A">
        <w:rPr>
          <w:noProof/>
          <w:color w:val="000000"/>
          <w:sz w:val="22"/>
          <w:szCs w:val="22"/>
        </w:rPr>
        <w:t xml:space="preserve">dua unsur budaya yang sangat </w:t>
      </w:r>
      <w:r w:rsidR="005161CA">
        <w:rPr>
          <w:noProof/>
          <w:color w:val="000000"/>
          <w:sz w:val="22"/>
          <w:szCs w:val="22"/>
        </w:rPr>
        <w:t xml:space="preserve">erat kaitannya dengan budaya masyarakat Minang Kabau. </w:t>
      </w:r>
      <w:r w:rsidR="00D8216F">
        <w:rPr>
          <w:noProof/>
          <w:color w:val="000000"/>
          <w:sz w:val="22"/>
          <w:szCs w:val="22"/>
        </w:rPr>
        <w:t>Selain menanamkan nilai-nilai agama pada anak-anak juga membentuk mereka untuk bisa menjaga diri dengan belajar ilmu silek.</w:t>
      </w:r>
      <w:r w:rsidR="004A216A">
        <w:rPr>
          <w:noProof/>
          <w:color w:val="000000"/>
          <w:sz w:val="22"/>
          <w:szCs w:val="22"/>
        </w:rPr>
        <w:t xml:space="preserve"> </w:t>
      </w:r>
    </w:p>
    <w:p w14:paraId="069654A8" w14:textId="0DD5B801" w:rsidR="004C5021" w:rsidRDefault="004A216A" w:rsidP="00D93F35">
      <w:pPr>
        <w:shd w:val="clear" w:color="auto" w:fill="FFFFFF"/>
        <w:spacing w:before="280" w:after="280" w:line="240" w:lineRule="auto"/>
        <w:ind w:leftChars="0" w:left="0" w:firstLineChars="0" w:firstLine="0"/>
        <w:rPr>
          <w:noProof/>
          <w:color w:val="000000"/>
          <w:sz w:val="22"/>
          <w:szCs w:val="22"/>
        </w:rPr>
      </w:pPr>
      <w:r>
        <w:rPr>
          <w:noProof/>
          <w:color w:val="000000"/>
          <w:sz w:val="22"/>
          <w:szCs w:val="22"/>
        </w:rPr>
        <w:t xml:space="preserve">Film </w:t>
      </w:r>
      <w:r w:rsidRPr="00D90A9F">
        <w:rPr>
          <w:noProof/>
          <w:color w:val="000000"/>
          <w:sz w:val="22"/>
          <w:szCs w:val="22"/>
          <w:lang w:val="id-ID"/>
        </w:rPr>
        <w:t>Surau dan Silek</w:t>
      </w:r>
      <w:r>
        <w:rPr>
          <w:noProof/>
          <w:color w:val="000000"/>
          <w:sz w:val="22"/>
          <w:szCs w:val="22"/>
        </w:rPr>
        <w:t xml:space="preserve"> juga dapat sekaligus mempromosikan nilai-nilai budaya dan keindahan alam dari Sumatera Barat.</w:t>
      </w:r>
      <w:r w:rsidR="0078626C">
        <w:rPr>
          <w:noProof/>
          <w:color w:val="000000"/>
          <w:sz w:val="22"/>
          <w:szCs w:val="22"/>
        </w:rPr>
        <w:t xml:space="preserve"> Ditambah lagi bahasa yang digunakan dalam film tersebut </w:t>
      </w:r>
      <w:r w:rsidR="0056594E">
        <w:rPr>
          <w:noProof/>
          <w:color w:val="000000"/>
          <w:sz w:val="22"/>
          <w:szCs w:val="22"/>
        </w:rPr>
        <w:t>ada</w:t>
      </w:r>
      <w:r w:rsidR="0078626C">
        <w:rPr>
          <w:noProof/>
          <w:color w:val="000000"/>
          <w:sz w:val="22"/>
          <w:szCs w:val="22"/>
        </w:rPr>
        <w:t xml:space="preserve"> bahasa minang yang memberikan daya tarik tersendiri bagi penonton.</w:t>
      </w:r>
    </w:p>
    <w:p w14:paraId="5B00AC11" w14:textId="3C42FB7D" w:rsidR="000E0B44" w:rsidRDefault="000E0B44" w:rsidP="00D93F35">
      <w:pPr>
        <w:shd w:val="clear" w:color="auto" w:fill="FFFFFF"/>
        <w:spacing w:before="280" w:after="280" w:line="240" w:lineRule="auto"/>
        <w:ind w:leftChars="0" w:left="0" w:firstLineChars="0" w:firstLine="0"/>
        <w:rPr>
          <w:noProof/>
          <w:color w:val="000000"/>
          <w:sz w:val="22"/>
          <w:szCs w:val="22"/>
        </w:rPr>
      </w:pPr>
      <w:r>
        <w:rPr>
          <w:noProof/>
          <w:color w:val="000000"/>
          <w:sz w:val="22"/>
          <w:szCs w:val="22"/>
        </w:rPr>
        <w:t xml:space="preserve">Sedangkan </w:t>
      </w:r>
      <w:r w:rsidRPr="00D90A9F">
        <w:rPr>
          <w:noProof/>
          <w:color w:val="000000"/>
          <w:sz w:val="22"/>
          <w:szCs w:val="22"/>
          <w:lang w:val="id-ID"/>
        </w:rPr>
        <w:t>film Kisah Rasul</w:t>
      </w:r>
      <w:r>
        <w:rPr>
          <w:noProof/>
          <w:color w:val="000000"/>
          <w:sz w:val="22"/>
          <w:szCs w:val="22"/>
        </w:rPr>
        <w:t>ul</w:t>
      </w:r>
      <w:r w:rsidRPr="00D90A9F">
        <w:rPr>
          <w:noProof/>
          <w:color w:val="000000"/>
          <w:sz w:val="22"/>
          <w:szCs w:val="22"/>
          <w:lang w:val="id-ID"/>
        </w:rPr>
        <w:t>lah dan Pengemis Buta Yahudi</w:t>
      </w:r>
      <w:r>
        <w:rPr>
          <w:noProof/>
          <w:color w:val="000000"/>
          <w:sz w:val="22"/>
          <w:szCs w:val="22"/>
        </w:rPr>
        <w:t xml:space="preserve"> merupakan film yang menampilkan unsur edukasi terhadap ahklak yang di cerminkan dalam film tersebut, dimana kisah Rasulullah, meskipun Rasulullah selalu di hina dan dikatakan sebagai orang gila oleh seorang pengemis Yahudi, akan tetapi Rasulullah tetap saja mendekatinya dan meberikan tanpa ada rasa dendam sedikitpun dari Rasulullah terhadap Pengemis Yahudi tersebut. </w:t>
      </w:r>
    </w:p>
    <w:p w14:paraId="70B6BF73" w14:textId="08C111E7" w:rsidR="000E0B44" w:rsidRDefault="000E0B44" w:rsidP="00D93F35">
      <w:pPr>
        <w:shd w:val="clear" w:color="auto" w:fill="FFFFFF"/>
        <w:spacing w:before="280" w:after="280" w:line="240" w:lineRule="auto"/>
        <w:ind w:leftChars="0" w:left="0" w:firstLineChars="0" w:firstLine="0"/>
        <w:rPr>
          <w:noProof/>
          <w:color w:val="000000"/>
          <w:sz w:val="22"/>
          <w:szCs w:val="22"/>
        </w:rPr>
      </w:pPr>
      <w:r>
        <w:rPr>
          <w:noProof/>
          <w:color w:val="000000"/>
          <w:sz w:val="22"/>
          <w:szCs w:val="22"/>
        </w:rPr>
        <w:t>Film ini sangat disukai oleh anak-anak tingkat taman kanak-kanak (TK), Sekolah Dasar (SD) dan juga tingkak sekolah menengah pertama (SMP) karena pesan yang disampaikan dari film ini sangat baik untuk pembentukan karakter bagi siswa-siswa maupun masyarakat yang menonton.</w:t>
      </w:r>
      <w:r w:rsidR="007E50DE">
        <w:rPr>
          <w:noProof/>
          <w:color w:val="000000"/>
          <w:sz w:val="22"/>
          <w:szCs w:val="22"/>
        </w:rPr>
        <w:t xml:space="preserve"> Selain </w:t>
      </w:r>
      <w:r w:rsidR="005610B1">
        <w:rPr>
          <w:noProof/>
          <w:color w:val="000000"/>
          <w:sz w:val="22"/>
          <w:szCs w:val="22"/>
        </w:rPr>
        <w:t>itu, film ini juga memberikan pelajaran bahwa kita sebagai manusia harus selalu baik terhadap siapa saja biarpun terkadang ada juga orang yang tidak menyukainya.</w:t>
      </w:r>
      <w:r w:rsidR="002A3AC8">
        <w:rPr>
          <w:noProof/>
          <w:color w:val="000000"/>
          <w:sz w:val="22"/>
          <w:szCs w:val="22"/>
        </w:rPr>
        <w:t xml:space="preserve"> Namun kesabaran dari sifat mulia yang dilakukan Rasulullah memberikan penyesalan bagi Pengemis Yahudi yang selalu menghina Rasulullah.</w:t>
      </w:r>
    </w:p>
    <w:p w14:paraId="71D88609" w14:textId="394BC2F8" w:rsidR="003A6EA2" w:rsidRDefault="003A6EA2" w:rsidP="00D93F35">
      <w:pPr>
        <w:shd w:val="clear" w:color="auto" w:fill="FFFFFF"/>
        <w:spacing w:before="280" w:after="280" w:line="240" w:lineRule="auto"/>
        <w:ind w:leftChars="0" w:left="0" w:firstLineChars="0" w:firstLine="0"/>
        <w:rPr>
          <w:noProof/>
          <w:color w:val="000000"/>
          <w:sz w:val="22"/>
          <w:szCs w:val="22"/>
        </w:rPr>
      </w:pPr>
      <w:r>
        <w:rPr>
          <w:noProof/>
          <w:color w:val="000000"/>
          <w:sz w:val="22"/>
          <w:szCs w:val="22"/>
        </w:rPr>
        <w:t>Kemudian film edukasi</w:t>
      </w:r>
      <w:r w:rsidR="00165472">
        <w:rPr>
          <w:noProof/>
          <w:color w:val="000000"/>
          <w:sz w:val="22"/>
          <w:szCs w:val="22"/>
        </w:rPr>
        <w:t xml:space="preserve"> yang paling diminati di perputaran film</w:t>
      </w:r>
      <w:r>
        <w:rPr>
          <w:noProof/>
          <w:color w:val="000000"/>
          <w:sz w:val="22"/>
          <w:szCs w:val="22"/>
        </w:rPr>
        <w:t xml:space="preserve"> di </w:t>
      </w:r>
      <w:r w:rsidRPr="00D90A9F">
        <w:rPr>
          <w:noProof/>
          <w:color w:val="000000"/>
          <w:sz w:val="22"/>
          <w:szCs w:val="22"/>
          <w:lang w:val="id-ID"/>
        </w:rPr>
        <w:t>Perpustakaan dan Kearsipan Kota Pandang Panjang</w:t>
      </w:r>
      <w:r>
        <w:rPr>
          <w:noProof/>
          <w:color w:val="000000"/>
          <w:sz w:val="22"/>
          <w:szCs w:val="22"/>
        </w:rPr>
        <w:t xml:space="preserve">, film ini memang memiliki daya tarik tersendiri bagi pemustaka yang menonton, karena film ini menceritakan </w:t>
      </w:r>
      <w:r>
        <w:rPr>
          <w:noProof/>
          <w:color w:val="000000"/>
          <w:sz w:val="22"/>
          <w:szCs w:val="22"/>
        </w:rPr>
        <w:lastRenderedPageBreak/>
        <w:t xml:space="preserve">tentang semangat seorang </w:t>
      </w:r>
      <w:r w:rsidR="00F51FD3">
        <w:rPr>
          <w:noProof/>
          <w:color w:val="000000"/>
          <w:sz w:val="22"/>
          <w:szCs w:val="22"/>
        </w:rPr>
        <w:t xml:space="preserve">Dahlan untuk sekolah biarpun harus berjalan kaki. </w:t>
      </w:r>
    </w:p>
    <w:p w14:paraId="11820B55" w14:textId="774E2ECE" w:rsidR="003A6EA2" w:rsidRPr="000E0B44" w:rsidRDefault="00701EC1" w:rsidP="00D93F35">
      <w:pPr>
        <w:shd w:val="clear" w:color="auto" w:fill="FFFFFF"/>
        <w:spacing w:before="280" w:after="280" w:line="240" w:lineRule="auto"/>
        <w:ind w:leftChars="0" w:left="0" w:firstLineChars="0" w:firstLine="0"/>
        <w:rPr>
          <w:noProof/>
          <w:color w:val="000000"/>
          <w:sz w:val="22"/>
          <w:szCs w:val="22"/>
        </w:rPr>
      </w:pPr>
      <w:r>
        <w:rPr>
          <w:noProof/>
          <w:color w:val="000000"/>
          <w:sz w:val="22"/>
          <w:szCs w:val="22"/>
        </w:rPr>
        <w:t xml:space="preserve">Film ini cocok sebagai salah satu film motivasi bagi anak-anak, film Sepatu Dahlan juga menjadi film yang banyak diminati oleh anak-anak tingkat kanak-kanak (TK), dan Sekolah Dasar (SD). </w:t>
      </w:r>
    </w:p>
    <w:p w14:paraId="0EC4C718" w14:textId="1FD0AECF" w:rsidR="00E3785F" w:rsidRPr="00AB0800" w:rsidRDefault="00AB0800" w:rsidP="00D93F35">
      <w:pPr>
        <w:shd w:val="clear" w:color="auto" w:fill="FFFFFF"/>
        <w:spacing w:before="280" w:after="280" w:line="240" w:lineRule="auto"/>
        <w:ind w:left="0" w:hanging="2"/>
        <w:rPr>
          <w:b/>
          <w:noProof/>
          <w:sz w:val="22"/>
          <w:szCs w:val="22"/>
        </w:rPr>
      </w:pPr>
      <w:r>
        <w:rPr>
          <w:b/>
          <w:noProof/>
          <w:color w:val="000000"/>
          <w:sz w:val="22"/>
          <w:szCs w:val="22"/>
        </w:rPr>
        <w:t>KESIMPULAN</w:t>
      </w:r>
    </w:p>
    <w:p w14:paraId="2E168DFB" w14:textId="77777777" w:rsidR="00D90A9F" w:rsidRDefault="00D90A9F" w:rsidP="00D93F35">
      <w:pPr>
        <w:shd w:val="clear" w:color="auto" w:fill="FFFFFF"/>
        <w:spacing w:before="280" w:after="280" w:line="240" w:lineRule="auto"/>
        <w:ind w:left="0" w:hanging="2"/>
        <w:rPr>
          <w:noProof/>
          <w:color w:val="000000"/>
          <w:sz w:val="22"/>
          <w:szCs w:val="22"/>
        </w:rPr>
      </w:pPr>
      <w:r w:rsidRPr="00D90A9F">
        <w:rPr>
          <w:noProof/>
          <w:sz w:val="22"/>
          <w:szCs w:val="22"/>
          <w:lang w:val="id-ID"/>
        </w:rPr>
        <w:t xml:space="preserve">Perpustakaan memiliki </w:t>
      </w:r>
      <w:r>
        <w:rPr>
          <w:noProof/>
          <w:sz w:val="22"/>
          <w:szCs w:val="22"/>
        </w:rPr>
        <w:t xml:space="preserve">fungsi </w:t>
      </w:r>
      <w:r w:rsidRPr="00D90A9F">
        <w:rPr>
          <w:noProof/>
          <w:sz w:val="22"/>
          <w:szCs w:val="22"/>
          <w:lang w:val="id-ID"/>
        </w:rPr>
        <w:t>sebagai wahana pendidikan, penelitian, pelestarian, informasi, dan rekreasi untuk meningkatkan kecerdasan dan keberdayaan bangsa. Fungsi perpustakaan sebagai wahana rekreasi telah diterapkan pada Perpustakaan di Kota Padang Pajang dengan membuat suatu wahana melalui bioskop dengan memutar film-</w:t>
      </w:r>
      <w:r w:rsidR="00166D5B">
        <w:rPr>
          <w:noProof/>
          <w:sz w:val="22"/>
          <w:szCs w:val="22"/>
          <w:lang w:val="id-ID"/>
        </w:rPr>
        <w:t xml:space="preserve">film edukasi dan terbukti mampu </w:t>
      </w:r>
      <w:r w:rsidRPr="00D90A9F">
        <w:rPr>
          <w:noProof/>
          <w:sz w:val="22"/>
          <w:szCs w:val="22"/>
          <w:lang w:val="id-ID"/>
        </w:rPr>
        <w:t xml:space="preserve">meningkatkan </w:t>
      </w:r>
      <w:r w:rsidR="00166D5B">
        <w:rPr>
          <w:noProof/>
          <w:sz w:val="22"/>
          <w:szCs w:val="22"/>
        </w:rPr>
        <w:t xml:space="preserve">kunjungan perpustakaan diberbagai </w:t>
      </w:r>
      <w:r w:rsidRPr="00D90A9F">
        <w:rPr>
          <w:noProof/>
          <w:sz w:val="22"/>
          <w:szCs w:val="22"/>
          <w:lang w:val="id-ID"/>
        </w:rPr>
        <w:t xml:space="preserve">kalangan mulai dari anak sekolahan, guru dan terbesar dari masyarakat umum. </w:t>
      </w:r>
      <w:r w:rsidR="00166D5B">
        <w:rPr>
          <w:noProof/>
          <w:sz w:val="22"/>
          <w:szCs w:val="22"/>
        </w:rPr>
        <w:t xml:space="preserve">Sedangkan film-film edukasi yang paling banyak peminatnya adalah film </w:t>
      </w:r>
      <w:r w:rsidR="00166D5B" w:rsidRPr="00D90A9F">
        <w:rPr>
          <w:noProof/>
          <w:color w:val="000000"/>
          <w:sz w:val="22"/>
          <w:szCs w:val="22"/>
          <w:lang w:val="id-ID"/>
        </w:rPr>
        <w:t>Surau dan Silek, disusul dengan film Kisah Rasullah dan Pengemis Buta Yahudi serta Sepatu Dahlan.</w:t>
      </w:r>
    </w:p>
    <w:p w14:paraId="32519ABF" w14:textId="00BF851E" w:rsidR="00166D5B" w:rsidRPr="00166D5B" w:rsidRDefault="00166D5B" w:rsidP="00D93F35">
      <w:pPr>
        <w:shd w:val="clear" w:color="auto" w:fill="FFFFFF"/>
        <w:spacing w:before="280" w:after="280" w:line="240" w:lineRule="auto"/>
        <w:ind w:left="0" w:hanging="2"/>
        <w:rPr>
          <w:noProof/>
          <w:sz w:val="22"/>
          <w:szCs w:val="22"/>
        </w:rPr>
      </w:pPr>
      <w:r>
        <w:rPr>
          <w:noProof/>
          <w:color w:val="000000"/>
          <w:sz w:val="22"/>
          <w:szCs w:val="22"/>
        </w:rPr>
        <w:t>Inovasi yang dilakukan</w:t>
      </w:r>
      <w:r w:rsidR="00094F99">
        <w:rPr>
          <w:noProof/>
          <w:color w:val="000000"/>
          <w:sz w:val="22"/>
          <w:szCs w:val="22"/>
        </w:rPr>
        <w:t xml:space="preserve"> </w:t>
      </w:r>
      <w:r>
        <w:rPr>
          <w:noProof/>
          <w:color w:val="000000"/>
          <w:sz w:val="22"/>
          <w:szCs w:val="22"/>
        </w:rPr>
        <w:t xml:space="preserve">Perpustakaan Padang Panjang  patut diberikan apresiasi dan tetap selalu memperbaiki layanannya dan diharapkan kedepan dilakukan inovasi-inovasi terbaru misalnya dengan konsep library and café agar penggunjung  semakin tertarik keperpustakaan bukan hanya untuk membaca buku tapi bisa baca buku sambil ngopi. </w:t>
      </w:r>
    </w:p>
    <w:p w14:paraId="7FAA4C94" w14:textId="3D5D83EE" w:rsidR="00E3785F" w:rsidRPr="00CD5266" w:rsidRDefault="00CD5266" w:rsidP="00D93F35">
      <w:pPr>
        <w:shd w:val="clear" w:color="auto" w:fill="FFFFFF"/>
        <w:spacing w:before="280" w:after="280" w:line="240" w:lineRule="auto"/>
        <w:ind w:left="0" w:hanging="2"/>
        <w:rPr>
          <w:noProof/>
          <w:sz w:val="22"/>
          <w:szCs w:val="22"/>
        </w:rPr>
      </w:pPr>
      <w:r>
        <w:rPr>
          <w:b/>
          <w:noProof/>
          <w:sz w:val="22"/>
          <w:szCs w:val="22"/>
        </w:rPr>
        <w:t>UCAPAN TERIMAKASIH</w:t>
      </w:r>
    </w:p>
    <w:p w14:paraId="57936235" w14:textId="313A5F96" w:rsidR="00D90A9F" w:rsidRPr="009563F6" w:rsidRDefault="005A3A16" w:rsidP="009563F6">
      <w:pPr>
        <w:shd w:val="clear" w:color="auto" w:fill="FFFFFF"/>
        <w:spacing w:before="280" w:after="280" w:line="240" w:lineRule="auto"/>
        <w:ind w:left="0" w:hanging="2"/>
        <w:rPr>
          <w:bCs/>
          <w:noProof/>
          <w:sz w:val="22"/>
          <w:szCs w:val="22"/>
        </w:rPr>
      </w:pPr>
      <w:r>
        <w:rPr>
          <w:noProof/>
          <w:color w:val="000000"/>
          <w:sz w:val="22"/>
          <w:szCs w:val="22"/>
        </w:rPr>
        <w:t xml:space="preserve">Penelitian ini mendapat dukungan dari pihak </w:t>
      </w:r>
      <w:r w:rsidRPr="00D90A9F">
        <w:rPr>
          <w:noProof/>
          <w:color w:val="000000"/>
          <w:sz w:val="22"/>
          <w:szCs w:val="22"/>
          <w:lang w:val="id-ID"/>
        </w:rPr>
        <w:t>Perpustakaan umum di Dinas Perpustakaan dan Kearsipan Kota Padang Panjang</w:t>
      </w:r>
      <w:r>
        <w:rPr>
          <w:noProof/>
          <w:color w:val="000000"/>
          <w:sz w:val="22"/>
          <w:szCs w:val="22"/>
        </w:rPr>
        <w:t xml:space="preserve"> yang telah memberikan data untuk </w:t>
      </w:r>
      <w:r w:rsidRPr="005A3A16">
        <w:rPr>
          <w:rFonts w:eastAsia="Book Antiqua"/>
          <w:bCs/>
          <w:noProof/>
          <w:sz w:val="22"/>
          <w:szCs w:val="22"/>
        </w:rPr>
        <w:t>pemutaran film edukasi sebagai inovasi layanan perpustakaan Kota Padang Panjang</w:t>
      </w:r>
      <w:r>
        <w:rPr>
          <w:rFonts w:eastAsia="Book Antiqua"/>
          <w:bCs/>
          <w:noProof/>
          <w:sz w:val="22"/>
          <w:szCs w:val="22"/>
        </w:rPr>
        <w:t>.</w:t>
      </w:r>
    </w:p>
    <w:p w14:paraId="4C2B60AC" w14:textId="5F540D4B" w:rsidR="00E3785F" w:rsidRPr="00444827" w:rsidRDefault="00444827" w:rsidP="00D93F35">
      <w:pPr>
        <w:shd w:val="clear" w:color="auto" w:fill="FFFFFF"/>
        <w:spacing w:before="280" w:after="280" w:line="240" w:lineRule="auto"/>
        <w:ind w:left="0" w:hanging="2"/>
        <w:rPr>
          <w:noProof/>
          <w:color w:val="000000"/>
          <w:sz w:val="22"/>
          <w:szCs w:val="22"/>
        </w:rPr>
      </w:pPr>
      <w:r>
        <w:rPr>
          <w:b/>
          <w:noProof/>
          <w:color w:val="000000"/>
          <w:sz w:val="22"/>
          <w:szCs w:val="22"/>
        </w:rPr>
        <w:t>KEPUSTAKAAN</w:t>
      </w:r>
    </w:p>
    <w:p w14:paraId="37288306" w14:textId="77777777" w:rsidR="00D93F35" w:rsidRPr="00D90A9F" w:rsidRDefault="00D93F35" w:rsidP="00D93F35">
      <w:pPr>
        <w:widowControl w:val="0"/>
        <w:autoSpaceDE w:val="0"/>
        <w:autoSpaceDN w:val="0"/>
        <w:adjustRightInd w:val="0"/>
        <w:spacing w:line="240" w:lineRule="auto"/>
        <w:ind w:left="0" w:hanging="2"/>
        <w:rPr>
          <w:noProof/>
          <w:sz w:val="22"/>
          <w:lang w:val="id-ID"/>
        </w:rPr>
      </w:pPr>
      <w:r w:rsidRPr="00D90A9F">
        <w:rPr>
          <w:noProof/>
          <w:sz w:val="22"/>
          <w:szCs w:val="22"/>
          <w:lang w:val="id-ID"/>
        </w:rPr>
        <w:fldChar w:fldCharType="begin" w:fldLock="1"/>
      </w:r>
      <w:r w:rsidRPr="00D90A9F">
        <w:rPr>
          <w:noProof/>
          <w:sz w:val="22"/>
          <w:szCs w:val="22"/>
          <w:lang w:val="id-ID"/>
        </w:rPr>
        <w:instrText xml:space="preserve">ADDIN Mendeley Bibliography CSL_BIBLIOGRAPHY </w:instrText>
      </w:r>
      <w:r w:rsidRPr="00D90A9F">
        <w:rPr>
          <w:noProof/>
          <w:sz w:val="22"/>
          <w:szCs w:val="22"/>
          <w:lang w:val="id-ID"/>
        </w:rPr>
        <w:fldChar w:fldCharType="separate"/>
      </w:r>
      <w:r w:rsidRPr="00D90A9F">
        <w:rPr>
          <w:noProof/>
          <w:sz w:val="22"/>
          <w:lang w:val="id-ID"/>
        </w:rPr>
        <w:t xml:space="preserve">Andrianawati, A., et al. “Studi Komparasi Desain Meubel Ruang Tunggu Terhadap Kenyamanan Pengunjung Bioskop XXI Bandung Indah Plaza Dengan CGV Bandung Electronik Center.” </w:t>
      </w:r>
      <w:r w:rsidRPr="00D90A9F">
        <w:rPr>
          <w:i/>
          <w:iCs/>
          <w:noProof/>
          <w:sz w:val="22"/>
          <w:lang w:val="id-ID"/>
        </w:rPr>
        <w:t>Arsir</w:t>
      </w:r>
      <w:r w:rsidRPr="00D90A9F">
        <w:rPr>
          <w:noProof/>
          <w:sz w:val="22"/>
          <w:lang w:val="id-ID"/>
        </w:rPr>
        <w:t>, vol. 2, no. 2, 2019, p. 80, doi:10.32502/arsir.v2i2.1300.</w:t>
      </w:r>
    </w:p>
    <w:p w14:paraId="28373D2C" w14:textId="77777777" w:rsidR="00D90A9F" w:rsidRPr="00D90A9F" w:rsidRDefault="00D90A9F" w:rsidP="00D93F35">
      <w:pPr>
        <w:widowControl w:val="0"/>
        <w:autoSpaceDE w:val="0"/>
        <w:autoSpaceDN w:val="0"/>
        <w:adjustRightInd w:val="0"/>
        <w:spacing w:line="240" w:lineRule="auto"/>
        <w:ind w:left="0" w:hanging="2"/>
        <w:rPr>
          <w:noProof/>
          <w:sz w:val="22"/>
          <w:lang w:val="id-ID"/>
        </w:rPr>
      </w:pPr>
    </w:p>
    <w:p w14:paraId="6A32791A" w14:textId="77777777" w:rsidR="00D93F35" w:rsidRPr="00D90A9F" w:rsidRDefault="00D93F35" w:rsidP="00D93F35">
      <w:pPr>
        <w:widowControl w:val="0"/>
        <w:autoSpaceDE w:val="0"/>
        <w:autoSpaceDN w:val="0"/>
        <w:adjustRightInd w:val="0"/>
        <w:spacing w:line="240" w:lineRule="auto"/>
        <w:ind w:left="0" w:hanging="2"/>
        <w:rPr>
          <w:noProof/>
          <w:sz w:val="22"/>
          <w:lang w:val="id-ID"/>
        </w:rPr>
      </w:pPr>
      <w:r w:rsidRPr="00D90A9F">
        <w:rPr>
          <w:noProof/>
          <w:sz w:val="22"/>
          <w:lang w:val="id-ID"/>
        </w:rPr>
        <w:t xml:space="preserve">Coule, Tracey, and Beth Patmore. </w:t>
      </w:r>
      <w:r w:rsidRPr="00D90A9F">
        <w:rPr>
          <w:i/>
          <w:iCs/>
          <w:noProof/>
          <w:sz w:val="22"/>
          <w:lang w:val="id-ID"/>
        </w:rPr>
        <w:t>INSTITUTIONAL LOGICS , INSTITUTIONAL WORK , AND PUBLIC SERVICE INNOVATION IN NON-PROFIT</w:t>
      </w:r>
      <w:r w:rsidRPr="00D90A9F">
        <w:rPr>
          <w:noProof/>
          <w:sz w:val="22"/>
          <w:lang w:val="id-ID"/>
        </w:rPr>
        <w:t>. no. 4, 2013, pp. 980–97, doi:10.1111/padm.12005.</w:t>
      </w:r>
    </w:p>
    <w:p w14:paraId="2D5CDC86" w14:textId="77777777" w:rsidR="00D90A9F" w:rsidRPr="00D90A9F" w:rsidRDefault="00D90A9F" w:rsidP="00D93F35">
      <w:pPr>
        <w:widowControl w:val="0"/>
        <w:autoSpaceDE w:val="0"/>
        <w:autoSpaceDN w:val="0"/>
        <w:adjustRightInd w:val="0"/>
        <w:spacing w:line="240" w:lineRule="auto"/>
        <w:ind w:left="0" w:hanging="2"/>
        <w:rPr>
          <w:noProof/>
          <w:sz w:val="22"/>
          <w:lang w:val="id-ID"/>
        </w:rPr>
      </w:pPr>
    </w:p>
    <w:p w14:paraId="5E84C0BE" w14:textId="77777777" w:rsidR="00D93F35" w:rsidRPr="00D90A9F" w:rsidRDefault="00D93F35" w:rsidP="00D93F35">
      <w:pPr>
        <w:widowControl w:val="0"/>
        <w:autoSpaceDE w:val="0"/>
        <w:autoSpaceDN w:val="0"/>
        <w:adjustRightInd w:val="0"/>
        <w:spacing w:line="240" w:lineRule="auto"/>
        <w:ind w:left="0" w:hanging="2"/>
        <w:rPr>
          <w:noProof/>
          <w:sz w:val="22"/>
          <w:lang w:val="id-ID"/>
        </w:rPr>
      </w:pPr>
      <w:r w:rsidRPr="00D90A9F">
        <w:rPr>
          <w:noProof/>
          <w:sz w:val="22"/>
          <w:lang w:val="id-ID"/>
        </w:rPr>
        <w:t xml:space="preserve">Devismayasari, N., &amp; Prasetyawan, Y. Y. “Pemenuhan Kebutuhan Rekreasi Pemustaka Di Kantor Perpustakaan Dan Arsip Daerah Kota Salatiga.” </w:t>
      </w:r>
      <w:r w:rsidRPr="00D90A9F">
        <w:rPr>
          <w:i/>
          <w:iCs/>
          <w:noProof/>
          <w:sz w:val="22"/>
          <w:lang w:val="id-ID"/>
        </w:rPr>
        <w:t>Jurnal Ilmu Perpustakaan</w:t>
      </w:r>
      <w:r w:rsidRPr="00D90A9F">
        <w:rPr>
          <w:noProof/>
          <w:sz w:val="22"/>
          <w:lang w:val="id-ID"/>
        </w:rPr>
        <w:t>, vol. 4, no. 3, 2015, pp. 171–80.</w:t>
      </w:r>
    </w:p>
    <w:p w14:paraId="25E31E7A" w14:textId="77777777" w:rsidR="00D90A9F" w:rsidRPr="00D90A9F" w:rsidRDefault="00D90A9F" w:rsidP="00D93F35">
      <w:pPr>
        <w:widowControl w:val="0"/>
        <w:autoSpaceDE w:val="0"/>
        <w:autoSpaceDN w:val="0"/>
        <w:adjustRightInd w:val="0"/>
        <w:spacing w:line="240" w:lineRule="auto"/>
        <w:ind w:left="0" w:hanging="2"/>
        <w:rPr>
          <w:noProof/>
          <w:sz w:val="22"/>
          <w:lang w:val="id-ID"/>
        </w:rPr>
      </w:pPr>
    </w:p>
    <w:p w14:paraId="151505EA" w14:textId="77777777" w:rsidR="00D93F35" w:rsidRPr="00D90A9F" w:rsidRDefault="00D93F35" w:rsidP="00D93F35">
      <w:pPr>
        <w:widowControl w:val="0"/>
        <w:autoSpaceDE w:val="0"/>
        <w:autoSpaceDN w:val="0"/>
        <w:adjustRightInd w:val="0"/>
        <w:spacing w:line="240" w:lineRule="auto"/>
        <w:ind w:left="0" w:hanging="2"/>
        <w:rPr>
          <w:noProof/>
          <w:sz w:val="22"/>
          <w:lang w:val="id-ID"/>
        </w:rPr>
      </w:pPr>
      <w:r w:rsidRPr="00D90A9F">
        <w:rPr>
          <w:noProof/>
          <w:sz w:val="22"/>
          <w:lang w:val="id-ID"/>
        </w:rPr>
        <w:t xml:space="preserve">Hadi, R. “Perancangan Bioskop Di Kota Pontianak Dengan Fasilitas Pendukung Yang Rekreatif.” </w:t>
      </w:r>
      <w:r w:rsidRPr="00D90A9F">
        <w:rPr>
          <w:i/>
          <w:iCs/>
          <w:noProof/>
          <w:sz w:val="22"/>
          <w:lang w:val="id-ID"/>
        </w:rPr>
        <w:t>Jurnal Online Mahasiswa Arsitektur Universitas Tanjungpura</w:t>
      </w:r>
      <w:r w:rsidRPr="00D90A9F">
        <w:rPr>
          <w:noProof/>
          <w:sz w:val="22"/>
          <w:lang w:val="id-ID"/>
        </w:rPr>
        <w:t>, vol. 5, no. September 2017, 2017, pp. 13–25.</w:t>
      </w:r>
    </w:p>
    <w:p w14:paraId="6290A272" w14:textId="77777777" w:rsidR="00D90A9F" w:rsidRPr="00D90A9F" w:rsidRDefault="00D90A9F" w:rsidP="00D93F35">
      <w:pPr>
        <w:widowControl w:val="0"/>
        <w:autoSpaceDE w:val="0"/>
        <w:autoSpaceDN w:val="0"/>
        <w:adjustRightInd w:val="0"/>
        <w:spacing w:line="240" w:lineRule="auto"/>
        <w:ind w:left="0" w:hanging="2"/>
        <w:rPr>
          <w:noProof/>
          <w:sz w:val="22"/>
          <w:lang w:val="id-ID"/>
        </w:rPr>
      </w:pPr>
    </w:p>
    <w:p w14:paraId="61B4D158" w14:textId="77777777" w:rsidR="00D90A9F" w:rsidRPr="00D90A9F" w:rsidRDefault="00D93F35" w:rsidP="00D93F35">
      <w:pPr>
        <w:widowControl w:val="0"/>
        <w:autoSpaceDE w:val="0"/>
        <w:autoSpaceDN w:val="0"/>
        <w:adjustRightInd w:val="0"/>
        <w:spacing w:line="240" w:lineRule="auto"/>
        <w:ind w:left="0" w:hanging="2"/>
        <w:rPr>
          <w:noProof/>
          <w:sz w:val="22"/>
          <w:lang w:val="id-ID"/>
        </w:rPr>
      </w:pPr>
      <w:r w:rsidRPr="00D90A9F">
        <w:rPr>
          <w:noProof/>
          <w:sz w:val="22"/>
          <w:lang w:val="id-ID"/>
        </w:rPr>
        <w:t xml:space="preserve">Harususilo, Yohanes Enggar. “Kepala Perpusnas: Indeks Kegemaran Baca Indonesia 2020 Masuk Kategori Sedang.” </w:t>
      </w:r>
      <w:r w:rsidRPr="00D90A9F">
        <w:rPr>
          <w:i/>
          <w:iCs/>
          <w:noProof/>
          <w:sz w:val="22"/>
          <w:lang w:val="id-ID"/>
        </w:rPr>
        <w:t>Kompas.Com</w:t>
      </w:r>
      <w:r w:rsidRPr="00D90A9F">
        <w:rPr>
          <w:noProof/>
          <w:sz w:val="22"/>
          <w:lang w:val="id-ID"/>
        </w:rPr>
        <w:t xml:space="preserve">, 2021, </w:t>
      </w:r>
    </w:p>
    <w:p w14:paraId="70D00651" w14:textId="77777777" w:rsidR="00D93F35" w:rsidRPr="00D90A9F" w:rsidRDefault="00D93F35" w:rsidP="00D90A9F">
      <w:pPr>
        <w:widowControl w:val="0"/>
        <w:autoSpaceDE w:val="0"/>
        <w:autoSpaceDN w:val="0"/>
        <w:adjustRightInd w:val="0"/>
        <w:spacing w:line="240" w:lineRule="auto"/>
        <w:ind w:leftChars="0" w:left="0" w:firstLineChars="0" w:firstLine="0"/>
        <w:rPr>
          <w:noProof/>
          <w:sz w:val="22"/>
          <w:lang w:val="id-ID"/>
        </w:rPr>
      </w:pPr>
      <w:r w:rsidRPr="00D90A9F">
        <w:rPr>
          <w:noProof/>
          <w:sz w:val="22"/>
          <w:lang w:val="id-ID"/>
        </w:rPr>
        <w:t>https://www.kompas.com/edu/read/2021/02/02/203054871/kepala-perpusnas-indeks-kegemaran-baca-indonesia-2020-masuk-kategori-sedang.</w:t>
      </w:r>
    </w:p>
    <w:p w14:paraId="778F3A19" w14:textId="77777777" w:rsidR="00D90A9F" w:rsidRPr="00D90A9F" w:rsidRDefault="00D90A9F" w:rsidP="00D90A9F">
      <w:pPr>
        <w:widowControl w:val="0"/>
        <w:autoSpaceDE w:val="0"/>
        <w:autoSpaceDN w:val="0"/>
        <w:adjustRightInd w:val="0"/>
        <w:spacing w:line="240" w:lineRule="auto"/>
        <w:ind w:leftChars="0" w:left="0" w:firstLineChars="0" w:firstLine="0"/>
        <w:rPr>
          <w:noProof/>
          <w:sz w:val="22"/>
          <w:lang w:val="id-ID"/>
        </w:rPr>
      </w:pPr>
    </w:p>
    <w:p w14:paraId="4CB4C7D8" w14:textId="77777777" w:rsidR="00D93F35" w:rsidRPr="00D90A9F" w:rsidRDefault="00D93F35" w:rsidP="00D93F35">
      <w:pPr>
        <w:widowControl w:val="0"/>
        <w:autoSpaceDE w:val="0"/>
        <w:autoSpaceDN w:val="0"/>
        <w:adjustRightInd w:val="0"/>
        <w:spacing w:line="240" w:lineRule="auto"/>
        <w:ind w:left="0" w:hanging="2"/>
        <w:rPr>
          <w:noProof/>
          <w:sz w:val="22"/>
          <w:lang w:val="id-ID"/>
        </w:rPr>
      </w:pPr>
      <w:r w:rsidRPr="00D90A9F">
        <w:rPr>
          <w:noProof/>
          <w:sz w:val="22"/>
          <w:lang w:val="id-ID"/>
        </w:rPr>
        <w:t xml:space="preserve">Hutahaean, J. &amp;., and E. A. Purba. “Rancangan Bangun E-Ticket Bioskop Dengan Metode Waterfall Berbasis Web.” </w:t>
      </w:r>
      <w:r w:rsidRPr="00D90A9F">
        <w:rPr>
          <w:i/>
          <w:iCs/>
          <w:noProof/>
          <w:sz w:val="22"/>
          <w:lang w:val="id-ID"/>
        </w:rPr>
        <w:t>Riau Journal Of Computer Science</w:t>
      </w:r>
      <w:r w:rsidRPr="00D90A9F">
        <w:rPr>
          <w:noProof/>
          <w:sz w:val="22"/>
          <w:lang w:val="id-ID"/>
        </w:rPr>
        <w:t>, vol. 2, no. 2, 2016, pp. 51–58.</w:t>
      </w:r>
    </w:p>
    <w:p w14:paraId="4E637F90" w14:textId="77777777" w:rsidR="00D90A9F" w:rsidRPr="00D90A9F" w:rsidRDefault="00D90A9F" w:rsidP="00D93F35">
      <w:pPr>
        <w:widowControl w:val="0"/>
        <w:autoSpaceDE w:val="0"/>
        <w:autoSpaceDN w:val="0"/>
        <w:adjustRightInd w:val="0"/>
        <w:spacing w:line="240" w:lineRule="auto"/>
        <w:ind w:left="0" w:hanging="2"/>
        <w:rPr>
          <w:noProof/>
          <w:sz w:val="22"/>
          <w:lang w:val="id-ID"/>
        </w:rPr>
      </w:pPr>
    </w:p>
    <w:p w14:paraId="5A2185D6" w14:textId="77777777" w:rsidR="00D93F35" w:rsidRPr="00D90A9F" w:rsidRDefault="00D93F35" w:rsidP="00D93F35">
      <w:pPr>
        <w:widowControl w:val="0"/>
        <w:autoSpaceDE w:val="0"/>
        <w:autoSpaceDN w:val="0"/>
        <w:adjustRightInd w:val="0"/>
        <w:spacing w:line="240" w:lineRule="auto"/>
        <w:ind w:left="0" w:hanging="2"/>
        <w:rPr>
          <w:noProof/>
          <w:sz w:val="22"/>
          <w:lang w:val="id-ID"/>
        </w:rPr>
      </w:pPr>
      <w:r w:rsidRPr="00D90A9F">
        <w:rPr>
          <w:noProof/>
          <w:sz w:val="22"/>
          <w:lang w:val="id-ID"/>
        </w:rPr>
        <w:t xml:space="preserve">Ibrahim, A. “Konsep Dasar Manajemen Perpustakaan Dalam Mewujudkan Mutu Layanan Prima Dengan Sistem Temu Kembali Informasi Berbasis Digital.” </w:t>
      </w:r>
      <w:r w:rsidRPr="00D90A9F">
        <w:rPr>
          <w:i/>
          <w:iCs/>
          <w:noProof/>
          <w:sz w:val="22"/>
          <w:lang w:val="id-ID"/>
        </w:rPr>
        <w:t>Desember</w:t>
      </w:r>
      <w:r w:rsidRPr="00D90A9F">
        <w:rPr>
          <w:noProof/>
          <w:sz w:val="22"/>
          <w:lang w:val="id-ID"/>
        </w:rPr>
        <w:t>, vol. vol.2, no. No.2, 2014, pp. 129–38.</w:t>
      </w:r>
    </w:p>
    <w:p w14:paraId="53184A5E" w14:textId="77777777" w:rsidR="00D90A9F" w:rsidRPr="00D90A9F" w:rsidRDefault="00D90A9F" w:rsidP="00D93F35">
      <w:pPr>
        <w:widowControl w:val="0"/>
        <w:autoSpaceDE w:val="0"/>
        <w:autoSpaceDN w:val="0"/>
        <w:adjustRightInd w:val="0"/>
        <w:spacing w:line="240" w:lineRule="auto"/>
        <w:ind w:left="0" w:hanging="2"/>
        <w:rPr>
          <w:noProof/>
          <w:sz w:val="22"/>
          <w:lang w:val="id-ID"/>
        </w:rPr>
      </w:pPr>
    </w:p>
    <w:p w14:paraId="65E9DA01" w14:textId="77777777" w:rsidR="00D93F35" w:rsidRPr="00D90A9F" w:rsidRDefault="00D93F35" w:rsidP="00D93F35">
      <w:pPr>
        <w:widowControl w:val="0"/>
        <w:autoSpaceDE w:val="0"/>
        <w:autoSpaceDN w:val="0"/>
        <w:adjustRightInd w:val="0"/>
        <w:spacing w:line="240" w:lineRule="auto"/>
        <w:ind w:left="0" w:hanging="2"/>
        <w:rPr>
          <w:noProof/>
          <w:sz w:val="22"/>
          <w:lang w:val="id-ID"/>
        </w:rPr>
      </w:pPr>
      <w:r w:rsidRPr="00D90A9F">
        <w:rPr>
          <w:noProof/>
          <w:sz w:val="22"/>
          <w:lang w:val="id-ID"/>
        </w:rPr>
        <w:t xml:space="preserve">Ilyas. “Pendidikan Karakter Melalui Homeschooling.” </w:t>
      </w:r>
      <w:r w:rsidRPr="00D90A9F">
        <w:rPr>
          <w:i/>
          <w:iCs/>
          <w:noProof/>
          <w:sz w:val="22"/>
          <w:lang w:val="id-ID"/>
        </w:rPr>
        <w:t>Journal of Nonformal Education</w:t>
      </w:r>
      <w:r w:rsidRPr="00D90A9F">
        <w:rPr>
          <w:noProof/>
          <w:sz w:val="22"/>
          <w:lang w:val="id-ID"/>
        </w:rPr>
        <w:t>, vol. 2, no. 1, 2016, doi:10.15294/jne.v2i1.5316.</w:t>
      </w:r>
    </w:p>
    <w:p w14:paraId="575D3ABE" w14:textId="77777777" w:rsidR="00D90A9F" w:rsidRPr="00D90A9F" w:rsidRDefault="00D90A9F" w:rsidP="00D93F35">
      <w:pPr>
        <w:widowControl w:val="0"/>
        <w:autoSpaceDE w:val="0"/>
        <w:autoSpaceDN w:val="0"/>
        <w:adjustRightInd w:val="0"/>
        <w:spacing w:line="240" w:lineRule="auto"/>
        <w:ind w:left="0" w:hanging="2"/>
        <w:rPr>
          <w:noProof/>
          <w:sz w:val="22"/>
          <w:lang w:val="id-ID"/>
        </w:rPr>
      </w:pPr>
    </w:p>
    <w:p w14:paraId="2EA377D2" w14:textId="77777777" w:rsidR="00D93F35" w:rsidRPr="00D90A9F" w:rsidRDefault="00D93F35" w:rsidP="00D93F35">
      <w:pPr>
        <w:widowControl w:val="0"/>
        <w:autoSpaceDE w:val="0"/>
        <w:autoSpaceDN w:val="0"/>
        <w:adjustRightInd w:val="0"/>
        <w:spacing w:line="240" w:lineRule="auto"/>
        <w:ind w:left="0" w:hanging="2"/>
        <w:rPr>
          <w:noProof/>
          <w:sz w:val="22"/>
          <w:lang w:val="id-ID"/>
        </w:rPr>
      </w:pPr>
      <w:r w:rsidRPr="00D90A9F">
        <w:rPr>
          <w:noProof/>
          <w:sz w:val="22"/>
          <w:lang w:val="id-ID"/>
        </w:rPr>
        <w:t xml:space="preserve">Krismayani, I. “Menggagas Wajah Baru Perpustakaan Umum Menjadi Perpustakaan Taman Pintar Dan Kreatif.” </w:t>
      </w:r>
      <w:r w:rsidRPr="00D90A9F">
        <w:rPr>
          <w:i/>
          <w:iCs/>
          <w:noProof/>
          <w:sz w:val="22"/>
          <w:lang w:val="id-ID"/>
        </w:rPr>
        <w:t>Anuva</w:t>
      </w:r>
      <w:r w:rsidRPr="00D90A9F">
        <w:rPr>
          <w:noProof/>
          <w:sz w:val="22"/>
          <w:lang w:val="id-ID"/>
        </w:rPr>
        <w:t>, vol. 1, no. 1, 2017, p. 61, doi:10.14710/anuva.1.1.61-69.</w:t>
      </w:r>
    </w:p>
    <w:p w14:paraId="5038833D" w14:textId="77777777" w:rsidR="00D93F35" w:rsidRPr="00D90A9F" w:rsidRDefault="00D93F35" w:rsidP="00D93F35">
      <w:pPr>
        <w:widowControl w:val="0"/>
        <w:autoSpaceDE w:val="0"/>
        <w:autoSpaceDN w:val="0"/>
        <w:adjustRightInd w:val="0"/>
        <w:spacing w:line="240" w:lineRule="auto"/>
        <w:ind w:left="0" w:hanging="2"/>
        <w:rPr>
          <w:noProof/>
          <w:sz w:val="22"/>
          <w:lang w:val="id-ID"/>
        </w:rPr>
      </w:pPr>
      <w:r w:rsidRPr="00D90A9F">
        <w:rPr>
          <w:noProof/>
          <w:sz w:val="22"/>
          <w:lang w:val="id-ID"/>
        </w:rPr>
        <w:t xml:space="preserve">Misrawati., &amp;. Sulaiman. “Transformasi Bujang Gadih At Randai’s Show Teluk Kuantan, Provinsi Riau.” </w:t>
      </w:r>
      <w:r w:rsidRPr="00D90A9F">
        <w:rPr>
          <w:i/>
          <w:iCs/>
          <w:noProof/>
          <w:sz w:val="22"/>
          <w:lang w:val="id-ID"/>
        </w:rPr>
        <w:t>Ekpresi Seni. Jurnal Ilmu Pengetahuan Dan Karya Seni</w:t>
      </w:r>
      <w:r w:rsidRPr="00D90A9F">
        <w:rPr>
          <w:noProof/>
          <w:sz w:val="22"/>
          <w:lang w:val="id-ID"/>
        </w:rPr>
        <w:t>, vol. 22, 2020, pp. 46–58.</w:t>
      </w:r>
    </w:p>
    <w:p w14:paraId="230F8DBC" w14:textId="77777777" w:rsidR="00D90A9F" w:rsidRPr="00D90A9F" w:rsidRDefault="00D90A9F" w:rsidP="00D93F35">
      <w:pPr>
        <w:widowControl w:val="0"/>
        <w:autoSpaceDE w:val="0"/>
        <w:autoSpaceDN w:val="0"/>
        <w:adjustRightInd w:val="0"/>
        <w:spacing w:line="240" w:lineRule="auto"/>
        <w:ind w:left="0" w:hanging="2"/>
        <w:rPr>
          <w:noProof/>
          <w:sz w:val="22"/>
          <w:lang w:val="id-ID"/>
        </w:rPr>
      </w:pPr>
    </w:p>
    <w:p w14:paraId="26BD1F38" w14:textId="77777777" w:rsidR="00D93F35" w:rsidRPr="00D90A9F" w:rsidRDefault="00D93F35" w:rsidP="00D93F35">
      <w:pPr>
        <w:widowControl w:val="0"/>
        <w:autoSpaceDE w:val="0"/>
        <w:autoSpaceDN w:val="0"/>
        <w:adjustRightInd w:val="0"/>
        <w:spacing w:line="240" w:lineRule="auto"/>
        <w:ind w:left="0" w:hanging="2"/>
        <w:rPr>
          <w:noProof/>
          <w:sz w:val="22"/>
          <w:lang w:val="id-ID"/>
        </w:rPr>
      </w:pPr>
      <w:r w:rsidRPr="00D90A9F">
        <w:rPr>
          <w:noProof/>
          <w:sz w:val="22"/>
          <w:lang w:val="id-ID"/>
        </w:rPr>
        <w:t xml:space="preserve">Nizomi, K. “LITERASI MEDIA (Analisis Isi </w:t>
      </w:r>
      <w:r w:rsidRPr="00D90A9F">
        <w:rPr>
          <w:noProof/>
          <w:sz w:val="22"/>
          <w:lang w:val="id-ID"/>
        </w:rPr>
        <w:lastRenderedPageBreak/>
        <w:t xml:space="preserve">Terhadap Tayangan Televisi Pesbukers).” </w:t>
      </w:r>
      <w:r w:rsidRPr="00D90A9F">
        <w:rPr>
          <w:i/>
          <w:iCs/>
          <w:noProof/>
          <w:sz w:val="22"/>
          <w:lang w:val="id-ID"/>
        </w:rPr>
        <w:t>JIPI (Jurnal Ilmu Perpustakaan Dan Informasi)</w:t>
      </w:r>
      <w:r w:rsidRPr="00D90A9F">
        <w:rPr>
          <w:noProof/>
          <w:sz w:val="22"/>
          <w:lang w:val="id-ID"/>
        </w:rPr>
        <w:t>, vol. Vol.3 No.1, no. 1, 2018, pp. 85–102.</w:t>
      </w:r>
    </w:p>
    <w:p w14:paraId="40636A7B" w14:textId="77777777" w:rsidR="00D90A9F" w:rsidRPr="00D90A9F" w:rsidRDefault="00D90A9F" w:rsidP="00D93F35">
      <w:pPr>
        <w:widowControl w:val="0"/>
        <w:autoSpaceDE w:val="0"/>
        <w:autoSpaceDN w:val="0"/>
        <w:adjustRightInd w:val="0"/>
        <w:spacing w:line="240" w:lineRule="auto"/>
        <w:ind w:left="0" w:hanging="2"/>
        <w:rPr>
          <w:noProof/>
          <w:sz w:val="22"/>
          <w:lang w:val="id-ID"/>
        </w:rPr>
      </w:pPr>
    </w:p>
    <w:p w14:paraId="40F8C0EF" w14:textId="77777777" w:rsidR="00D93F35" w:rsidRPr="00D90A9F" w:rsidRDefault="00D93F35" w:rsidP="00D93F35">
      <w:pPr>
        <w:widowControl w:val="0"/>
        <w:autoSpaceDE w:val="0"/>
        <w:autoSpaceDN w:val="0"/>
        <w:adjustRightInd w:val="0"/>
        <w:spacing w:line="240" w:lineRule="auto"/>
        <w:ind w:left="0" w:hanging="2"/>
        <w:rPr>
          <w:noProof/>
          <w:sz w:val="22"/>
          <w:lang w:val="id-ID"/>
        </w:rPr>
      </w:pPr>
      <w:r w:rsidRPr="00D90A9F">
        <w:rPr>
          <w:noProof/>
          <w:sz w:val="22"/>
          <w:lang w:val="id-ID"/>
        </w:rPr>
        <w:t xml:space="preserve">Permana, R. S. M., et al. “Industri Film Indonesia Dalam Perspektif Sineas Komunitas Film Sumatera Utara.” </w:t>
      </w:r>
      <w:r w:rsidRPr="00D90A9F">
        <w:rPr>
          <w:i/>
          <w:iCs/>
          <w:noProof/>
          <w:sz w:val="22"/>
          <w:lang w:val="id-ID"/>
        </w:rPr>
        <w:t>ProTVF</w:t>
      </w:r>
      <w:r w:rsidRPr="00D90A9F">
        <w:rPr>
          <w:noProof/>
          <w:sz w:val="22"/>
          <w:lang w:val="id-ID"/>
        </w:rPr>
        <w:t>, vol. 3, no. 2, 2019, p. 185, doi:10.24198/ptvf.v3i2.23667.</w:t>
      </w:r>
    </w:p>
    <w:p w14:paraId="220E58E8" w14:textId="77777777" w:rsidR="00D90A9F" w:rsidRPr="00D90A9F" w:rsidRDefault="00D90A9F" w:rsidP="00D93F35">
      <w:pPr>
        <w:widowControl w:val="0"/>
        <w:autoSpaceDE w:val="0"/>
        <w:autoSpaceDN w:val="0"/>
        <w:adjustRightInd w:val="0"/>
        <w:spacing w:line="240" w:lineRule="auto"/>
        <w:ind w:left="0" w:hanging="2"/>
        <w:rPr>
          <w:noProof/>
          <w:sz w:val="22"/>
          <w:lang w:val="id-ID"/>
        </w:rPr>
      </w:pPr>
    </w:p>
    <w:p w14:paraId="1B758C15" w14:textId="77777777" w:rsidR="00D93F35" w:rsidRPr="00D90A9F" w:rsidRDefault="00D93F35" w:rsidP="00D93F35">
      <w:pPr>
        <w:widowControl w:val="0"/>
        <w:autoSpaceDE w:val="0"/>
        <w:autoSpaceDN w:val="0"/>
        <w:adjustRightInd w:val="0"/>
        <w:spacing w:line="240" w:lineRule="auto"/>
        <w:ind w:left="0" w:hanging="2"/>
        <w:rPr>
          <w:noProof/>
          <w:sz w:val="22"/>
          <w:lang w:val="id-ID"/>
        </w:rPr>
      </w:pPr>
      <w:r w:rsidRPr="00D90A9F">
        <w:rPr>
          <w:noProof/>
          <w:sz w:val="22"/>
          <w:lang w:val="id-ID"/>
        </w:rPr>
        <w:t xml:space="preserve">Putri, H. W. A. W., &amp;. Nasution. “Perkembangan Bioskop Di Surabaya Tahun 1950 – 1985.” </w:t>
      </w:r>
      <w:r w:rsidRPr="00D90A9F">
        <w:rPr>
          <w:i/>
          <w:iCs/>
          <w:noProof/>
          <w:sz w:val="22"/>
          <w:lang w:val="id-ID"/>
        </w:rPr>
        <w:t>Avatara, e-Journal Pendidikan Sejarah</w:t>
      </w:r>
      <w:r w:rsidRPr="00D90A9F">
        <w:rPr>
          <w:noProof/>
          <w:sz w:val="22"/>
          <w:lang w:val="id-ID"/>
        </w:rPr>
        <w:t>, vol. 3, no. 3, 2015, pp. 487–94.</w:t>
      </w:r>
    </w:p>
    <w:p w14:paraId="078BC644" w14:textId="77777777" w:rsidR="00D90A9F" w:rsidRPr="00D90A9F" w:rsidRDefault="00D90A9F" w:rsidP="00D93F35">
      <w:pPr>
        <w:widowControl w:val="0"/>
        <w:autoSpaceDE w:val="0"/>
        <w:autoSpaceDN w:val="0"/>
        <w:adjustRightInd w:val="0"/>
        <w:spacing w:line="240" w:lineRule="auto"/>
        <w:ind w:left="0" w:hanging="2"/>
        <w:rPr>
          <w:noProof/>
          <w:sz w:val="22"/>
          <w:lang w:val="id-ID"/>
        </w:rPr>
      </w:pPr>
    </w:p>
    <w:p w14:paraId="1841E0DE" w14:textId="77777777" w:rsidR="00D93F35" w:rsidRPr="00D90A9F" w:rsidRDefault="00D93F35" w:rsidP="00D93F35">
      <w:pPr>
        <w:widowControl w:val="0"/>
        <w:autoSpaceDE w:val="0"/>
        <w:autoSpaceDN w:val="0"/>
        <w:adjustRightInd w:val="0"/>
        <w:spacing w:line="240" w:lineRule="auto"/>
        <w:ind w:left="0" w:hanging="2"/>
        <w:rPr>
          <w:noProof/>
          <w:sz w:val="22"/>
          <w:lang w:val="id-ID"/>
        </w:rPr>
      </w:pPr>
      <w:r w:rsidRPr="00D90A9F">
        <w:rPr>
          <w:noProof/>
          <w:sz w:val="22"/>
          <w:lang w:val="id-ID"/>
        </w:rPr>
        <w:t xml:space="preserve">Rikarno, R. “Film Dokumenter Sebagai Dakwah Era Digital.” </w:t>
      </w:r>
      <w:r w:rsidRPr="00D90A9F">
        <w:rPr>
          <w:i/>
          <w:iCs/>
          <w:noProof/>
          <w:sz w:val="22"/>
          <w:lang w:val="id-ID"/>
        </w:rPr>
        <w:t>Ekpresi Seni. Jurnal Ilmu Pengetahuan Dan Karya Seni</w:t>
      </w:r>
      <w:r w:rsidRPr="00D90A9F">
        <w:rPr>
          <w:noProof/>
          <w:sz w:val="22"/>
          <w:lang w:val="id-ID"/>
        </w:rPr>
        <w:t>, vol. 1662, 2019, pp. 85–103.</w:t>
      </w:r>
    </w:p>
    <w:p w14:paraId="325C6709" w14:textId="77777777" w:rsidR="00D90A9F" w:rsidRPr="00D90A9F" w:rsidRDefault="00D90A9F" w:rsidP="00D93F35">
      <w:pPr>
        <w:widowControl w:val="0"/>
        <w:autoSpaceDE w:val="0"/>
        <w:autoSpaceDN w:val="0"/>
        <w:adjustRightInd w:val="0"/>
        <w:spacing w:line="240" w:lineRule="auto"/>
        <w:ind w:left="0" w:hanging="2"/>
        <w:rPr>
          <w:noProof/>
          <w:sz w:val="22"/>
          <w:lang w:val="id-ID"/>
        </w:rPr>
      </w:pPr>
    </w:p>
    <w:p w14:paraId="1DE99B90" w14:textId="77777777" w:rsidR="00D93F35" w:rsidRPr="00D90A9F" w:rsidRDefault="00D93F35" w:rsidP="00D93F35">
      <w:pPr>
        <w:widowControl w:val="0"/>
        <w:autoSpaceDE w:val="0"/>
        <w:autoSpaceDN w:val="0"/>
        <w:adjustRightInd w:val="0"/>
        <w:spacing w:line="240" w:lineRule="auto"/>
        <w:ind w:left="0" w:hanging="2"/>
        <w:rPr>
          <w:noProof/>
          <w:sz w:val="22"/>
          <w:lang w:val="id-ID"/>
        </w:rPr>
      </w:pPr>
      <w:r w:rsidRPr="00D90A9F">
        <w:rPr>
          <w:noProof/>
          <w:sz w:val="22"/>
          <w:lang w:val="id-ID"/>
        </w:rPr>
        <w:t xml:space="preserve">Rikarno, R. “Film Dokumenter Sebagai Sumber Belajar Siswa.” </w:t>
      </w:r>
      <w:r w:rsidRPr="00D90A9F">
        <w:rPr>
          <w:i/>
          <w:iCs/>
          <w:noProof/>
          <w:sz w:val="22"/>
          <w:lang w:val="id-ID"/>
        </w:rPr>
        <w:t>Jurnal Ekspresi Seni</w:t>
      </w:r>
      <w:r w:rsidRPr="00D90A9F">
        <w:rPr>
          <w:noProof/>
          <w:sz w:val="22"/>
          <w:lang w:val="id-ID"/>
        </w:rPr>
        <w:t>, vol. 17, 2015, p. 131, doi:http://dx.doi.org/10.26887/ekse.v17i1.71.</w:t>
      </w:r>
    </w:p>
    <w:p w14:paraId="33ABA658" w14:textId="77777777" w:rsidR="00645E00" w:rsidRDefault="00645E00" w:rsidP="00D93F35">
      <w:pPr>
        <w:widowControl w:val="0"/>
        <w:autoSpaceDE w:val="0"/>
        <w:autoSpaceDN w:val="0"/>
        <w:adjustRightInd w:val="0"/>
        <w:spacing w:line="240" w:lineRule="auto"/>
        <w:ind w:left="0" w:hanging="2"/>
        <w:rPr>
          <w:noProof/>
          <w:sz w:val="22"/>
          <w:lang w:val="id-ID"/>
        </w:rPr>
      </w:pPr>
    </w:p>
    <w:p w14:paraId="2601AE3E" w14:textId="66FDDA46" w:rsidR="00D93F35" w:rsidRPr="00D90A9F" w:rsidRDefault="00D93F35" w:rsidP="00D93F35">
      <w:pPr>
        <w:widowControl w:val="0"/>
        <w:autoSpaceDE w:val="0"/>
        <w:autoSpaceDN w:val="0"/>
        <w:adjustRightInd w:val="0"/>
        <w:spacing w:line="240" w:lineRule="auto"/>
        <w:ind w:left="0" w:hanging="2"/>
        <w:rPr>
          <w:noProof/>
          <w:sz w:val="22"/>
          <w:lang w:val="id-ID"/>
        </w:rPr>
      </w:pPr>
      <w:r w:rsidRPr="00D90A9F">
        <w:rPr>
          <w:noProof/>
          <w:sz w:val="22"/>
          <w:lang w:val="id-ID"/>
        </w:rPr>
        <w:t xml:space="preserve">Saufa, A. F., &amp;., and J. Wahyu. “Evaluasi Sistem Temu Kembali Informasi Kohadi Perpustakaan Universitas Muhammadiyah Surakarta (UMS).” </w:t>
      </w:r>
      <w:r w:rsidRPr="00D90A9F">
        <w:rPr>
          <w:i/>
          <w:iCs/>
          <w:noProof/>
          <w:sz w:val="22"/>
          <w:lang w:val="id-ID"/>
        </w:rPr>
        <w:t>Jurnal Khizanah Al-Hikmah</w:t>
      </w:r>
      <w:r w:rsidRPr="00D90A9F">
        <w:rPr>
          <w:noProof/>
          <w:sz w:val="22"/>
          <w:lang w:val="id-ID"/>
        </w:rPr>
        <w:t>, vol. Vo. 5. No., no. 5, 2017.</w:t>
      </w:r>
    </w:p>
    <w:p w14:paraId="29864C94" w14:textId="77777777" w:rsidR="00D90A9F" w:rsidRPr="00D90A9F" w:rsidRDefault="00D90A9F" w:rsidP="00D93F35">
      <w:pPr>
        <w:widowControl w:val="0"/>
        <w:autoSpaceDE w:val="0"/>
        <w:autoSpaceDN w:val="0"/>
        <w:adjustRightInd w:val="0"/>
        <w:spacing w:line="240" w:lineRule="auto"/>
        <w:ind w:left="0" w:hanging="2"/>
        <w:rPr>
          <w:noProof/>
          <w:sz w:val="22"/>
          <w:lang w:val="id-ID"/>
        </w:rPr>
      </w:pPr>
    </w:p>
    <w:p w14:paraId="20348B41" w14:textId="77777777" w:rsidR="00D93F35" w:rsidRPr="00D90A9F" w:rsidRDefault="00D93F35" w:rsidP="00D93F35">
      <w:pPr>
        <w:widowControl w:val="0"/>
        <w:autoSpaceDE w:val="0"/>
        <w:autoSpaceDN w:val="0"/>
        <w:adjustRightInd w:val="0"/>
        <w:spacing w:line="240" w:lineRule="auto"/>
        <w:ind w:left="0" w:hanging="2"/>
        <w:rPr>
          <w:noProof/>
          <w:sz w:val="22"/>
          <w:lang w:val="id-ID"/>
        </w:rPr>
      </w:pPr>
      <w:r w:rsidRPr="00D90A9F">
        <w:rPr>
          <w:noProof/>
          <w:sz w:val="22"/>
          <w:lang w:val="id-ID"/>
        </w:rPr>
        <w:t xml:space="preserve">Sugiarto, E., &amp;., and S. E. Priyanto. “Potensi Daya Tarik Wisata Grhatama Pustaka Yogyakarta Sebagai Wahana Rekreasi.” </w:t>
      </w:r>
      <w:r w:rsidRPr="00D90A9F">
        <w:rPr>
          <w:i/>
          <w:iCs/>
          <w:noProof/>
          <w:sz w:val="22"/>
          <w:lang w:val="id-ID"/>
        </w:rPr>
        <w:t>Tik Ilmeu : Jurnal Ilmu Perpustakaan Dan Informasi</w:t>
      </w:r>
      <w:r w:rsidRPr="00D90A9F">
        <w:rPr>
          <w:noProof/>
          <w:sz w:val="22"/>
          <w:lang w:val="id-ID"/>
        </w:rPr>
        <w:t>, vol. 4, no. 2, 2020, p. 127, doi:10.29240/tik.v4i2.1624.</w:t>
      </w:r>
    </w:p>
    <w:p w14:paraId="1ACF0D04" w14:textId="77777777" w:rsidR="00D90A9F" w:rsidRPr="00D90A9F" w:rsidRDefault="00D90A9F" w:rsidP="00D93F35">
      <w:pPr>
        <w:widowControl w:val="0"/>
        <w:autoSpaceDE w:val="0"/>
        <w:autoSpaceDN w:val="0"/>
        <w:adjustRightInd w:val="0"/>
        <w:spacing w:line="240" w:lineRule="auto"/>
        <w:ind w:left="0" w:hanging="2"/>
        <w:rPr>
          <w:noProof/>
          <w:sz w:val="22"/>
          <w:lang w:val="id-ID"/>
        </w:rPr>
      </w:pPr>
    </w:p>
    <w:p w14:paraId="1433021C" w14:textId="77777777" w:rsidR="00D90A9F" w:rsidRPr="00D90A9F" w:rsidRDefault="00D93F35" w:rsidP="00D93F35">
      <w:pPr>
        <w:widowControl w:val="0"/>
        <w:autoSpaceDE w:val="0"/>
        <w:autoSpaceDN w:val="0"/>
        <w:adjustRightInd w:val="0"/>
        <w:spacing w:line="240" w:lineRule="auto"/>
        <w:ind w:left="0" w:hanging="2"/>
        <w:rPr>
          <w:noProof/>
          <w:sz w:val="22"/>
          <w:lang w:val="id-ID"/>
        </w:rPr>
      </w:pPr>
      <w:r w:rsidRPr="00D90A9F">
        <w:rPr>
          <w:noProof/>
          <w:sz w:val="22"/>
          <w:lang w:val="id-ID"/>
        </w:rPr>
        <w:t xml:space="preserve">Utami, Larasati Dyah. “Tingkat Literasi Indonesia Di Dunia Rendah, Ranking 62 Dari 70 Negara Artikel Ini Telah Tayang Di Tribunnews.Com Dengan Judul Tingkat Literasi Indonesia Di Dunia Rendah, Ranking 62 Dari 70 Negara, </w:t>
      </w:r>
    </w:p>
    <w:p w14:paraId="03E4B3BB" w14:textId="77777777" w:rsidR="00D93F35" w:rsidRPr="00D90A9F" w:rsidRDefault="00D93F35" w:rsidP="00D90A9F">
      <w:pPr>
        <w:widowControl w:val="0"/>
        <w:autoSpaceDE w:val="0"/>
        <w:autoSpaceDN w:val="0"/>
        <w:adjustRightInd w:val="0"/>
        <w:spacing w:line="240" w:lineRule="auto"/>
        <w:ind w:leftChars="0" w:left="0" w:firstLineChars="0" w:firstLine="0"/>
        <w:rPr>
          <w:noProof/>
          <w:sz w:val="22"/>
          <w:lang w:val="id-ID"/>
        </w:rPr>
      </w:pPr>
      <w:r w:rsidRPr="00D90A9F">
        <w:rPr>
          <w:noProof/>
          <w:sz w:val="22"/>
          <w:lang w:val="id-ID"/>
        </w:rPr>
        <w:t xml:space="preserve">Https://Www.Tribunnews.Com/Nasional/2021/03/22/Tingkat-Lit.” </w:t>
      </w:r>
      <w:r w:rsidRPr="00D90A9F">
        <w:rPr>
          <w:i/>
          <w:iCs/>
          <w:noProof/>
          <w:sz w:val="22"/>
          <w:lang w:val="id-ID"/>
        </w:rPr>
        <w:t>Tribunnews.Com</w:t>
      </w:r>
      <w:r w:rsidRPr="00D90A9F">
        <w:rPr>
          <w:noProof/>
          <w:sz w:val="22"/>
          <w:lang w:val="id-ID"/>
        </w:rPr>
        <w:t>, 2021, https://www.tribunnews.com/nasional/2021/03/22/tingkat-literasi-indonesia-di-dunia-rendah-ranking-62-dari-70-negara.</w:t>
      </w:r>
    </w:p>
    <w:p w14:paraId="77CFD250" w14:textId="77777777" w:rsidR="00D90A9F" w:rsidRPr="00D90A9F" w:rsidRDefault="00D90A9F" w:rsidP="00D90A9F">
      <w:pPr>
        <w:widowControl w:val="0"/>
        <w:autoSpaceDE w:val="0"/>
        <w:autoSpaceDN w:val="0"/>
        <w:adjustRightInd w:val="0"/>
        <w:spacing w:line="240" w:lineRule="auto"/>
        <w:ind w:leftChars="0" w:left="0" w:firstLineChars="0" w:firstLine="0"/>
        <w:rPr>
          <w:noProof/>
          <w:sz w:val="22"/>
          <w:lang w:val="id-ID"/>
        </w:rPr>
      </w:pPr>
    </w:p>
    <w:p w14:paraId="7AC44EE7" w14:textId="77777777" w:rsidR="00D93F35" w:rsidRPr="00D90A9F" w:rsidRDefault="00D93F35" w:rsidP="00D93F35">
      <w:pPr>
        <w:widowControl w:val="0"/>
        <w:autoSpaceDE w:val="0"/>
        <w:autoSpaceDN w:val="0"/>
        <w:adjustRightInd w:val="0"/>
        <w:spacing w:line="240" w:lineRule="auto"/>
        <w:ind w:left="0" w:hanging="2"/>
        <w:rPr>
          <w:noProof/>
          <w:sz w:val="22"/>
          <w:lang w:val="id-ID"/>
        </w:rPr>
      </w:pPr>
      <w:r w:rsidRPr="00D90A9F">
        <w:rPr>
          <w:noProof/>
          <w:sz w:val="22"/>
          <w:lang w:val="id-ID"/>
        </w:rPr>
        <w:t xml:space="preserve">Walidaini, B., et al. “Pemanfaatan Internet Untuk Belajar Pada Mahasiswa.” </w:t>
      </w:r>
      <w:r w:rsidRPr="00D90A9F">
        <w:rPr>
          <w:i/>
          <w:iCs/>
          <w:noProof/>
          <w:sz w:val="22"/>
          <w:lang w:val="id-ID"/>
        </w:rPr>
        <w:t>Jurnal Penelitian Bimbingan Dan Konseling</w:t>
      </w:r>
      <w:r w:rsidRPr="00D90A9F">
        <w:rPr>
          <w:noProof/>
          <w:sz w:val="22"/>
          <w:lang w:val="id-ID"/>
        </w:rPr>
        <w:t>, vol. 3, no. 1, 2018, doi:10.30870/jpbk.v3i1.3200.</w:t>
      </w:r>
    </w:p>
    <w:p w14:paraId="58140042" w14:textId="77777777" w:rsidR="00E3785F" w:rsidRPr="00D90A9F" w:rsidRDefault="00D93F35" w:rsidP="00D93F35">
      <w:pPr>
        <w:ind w:left="0" w:hanging="2"/>
        <w:rPr>
          <w:noProof/>
          <w:sz w:val="22"/>
          <w:szCs w:val="22"/>
          <w:lang w:val="id-ID"/>
        </w:rPr>
      </w:pPr>
      <w:r w:rsidRPr="00D90A9F">
        <w:rPr>
          <w:noProof/>
          <w:sz w:val="22"/>
          <w:szCs w:val="22"/>
          <w:lang w:val="id-ID"/>
        </w:rPr>
        <w:fldChar w:fldCharType="end"/>
      </w:r>
    </w:p>
    <w:p w14:paraId="125AC610" w14:textId="77777777" w:rsidR="00E3785F" w:rsidRPr="00D90A9F" w:rsidRDefault="00E3785F" w:rsidP="00D93F35">
      <w:pPr>
        <w:ind w:left="0" w:hanging="2"/>
        <w:rPr>
          <w:noProof/>
          <w:sz w:val="22"/>
          <w:szCs w:val="22"/>
          <w:lang w:val="id-ID"/>
        </w:rPr>
      </w:pPr>
    </w:p>
    <w:p w14:paraId="3F6CFE5F" w14:textId="77777777" w:rsidR="00E3785F" w:rsidRPr="00D90A9F" w:rsidRDefault="00E3785F" w:rsidP="00D93F35">
      <w:pPr>
        <w:ind w:left="0" w:hanging="2"/>
        <w:rPr>
          <w:noProof/>
          <w:sz w:val="22"/>
          <w:szCs w:val="22"/>
          <w:lang w:val="id-ID"/>
        </w:rPr>
      </w:pPr>
    </w:p>
    <w:p w14:paraId="536762F2" w14:textId="77777777" w:rsidR="00E3785F" w:rsidRPr="00D90A9F" w:rsidRDefault="00E3785F" w:rsidP="00D93F35">
      <w:pPr>
        <w:ind w:left="0" w:hanging="2"/>
        <w:rPr>
          <w:noProof/>
          <w:sz w:val="22"/>
          <w:szCs w:val="22"/>
          <w:lang w:val="id-ID"/>
        </w:rPr>
      </w:pPr>
    </w:p>
    <w:p w14:paraId="404BAEFD" w14:textId="77777777" w:rsidR="00E3785F" w:rsidRPr="00D90A9F" w:rsidRDefault="00E3785F" w:rsidP="00D93F35">
      <w:pPr>
        <w:ind w:left="0" w:hanging="2"/>
        <w:rPr>
          <w:noProof/>
          <w:sz w:val="22"/>
          <w:szCs w:val="22"/>
          <w:lang w:val="id-ID"/>
        </w:rPr>
        <w:sectPr w:rsidR="00E3785F" w:rsidRPr="00D90A9F">
          <w:type w:val="continuous"/>
          <w:pgSz w:w="11900" w:h="16840"/>
          <w:pgMar w:top="1699" w:right="1138" w:bottom="1138" w:left="1699" w:header="850" w:footer="454" w:gutter="0"/>
          <w:cols w:num="2" w:space="720" w:equalWidth="0">
            <w:col w:w="4304" w:space="454"/>
            <w:col w:w="4304" w:space="0"/>
          </w:cols>
        </w:sectPr>
      </w:pPr>
    </w:p>
    <w:p w14:paraId="3284E7EB" w14:textId="77777777" w:rsidR="00E3785F" w:rsidRPr="00D90A9F" w:rsidRDefault="00EC49CC" w:rsidP="00111B74">
      <w:pPr>
        <w:ind w:left="0" w:hanging="2"/>
        <w:rPr>
          <w:noProof/>
          <w:sz w:val="22"/>
          <w:szCs w:val="22"/>
          <w:lang w:val="id-ID"/>
        </w:rPr>
      </w:pPr>
      <w:r w:rsidRPr="00D90A9F">
        <w:rPr>
          <w:noProof/>
          <w:sz w:val="22"/>
          <w:szCs w:val="22"/>
          <w:lang w:val="id-ID"/>
        </w:rPr>
        <w:br/>
      </w:r>
    </w:p>
    <w:p w14:paraId="2FC1EB34" w14:textId="77777777" w:rsidR="00E3785F" w:rsidRPr="00D90A9F" w:rsidRDefault="00E3785F" w:rsidP="00111B74">
      <w:pPr>
        <w:pBdr>
          <w:top w:val="nil"/>
          <w:left w:val="nil"/>
          <w:bottom w:val="nil"/>
          <w:right w:val="nil"/>
          <w:between w:val="nil"/>
        </w:pBdr>
        <w:spacing w:line="240" w:lineRule="auto"/>
        <w:ind w:left="0" w:hanging="2"/>
        <w:jc w:val="center"/>
        <w:rPr>
          <w:b/>
          <w:noProof/>
          <w:sz w:val="20"/>
          <w:szCs w:val="20"/>
          <w:lang w:val="id-ID"/>
        </w:rPr>
      </w:pPr>
    </w:p>
    <w:p w14:paraId="3D68F2A5" w14:textId="77777777" w:rsidR="00E3785F" w:rsidRPr="00D90A9F" w:rsidRDefault="00E3785F" w:rsidP="00111B74">
      <w:pPr>
        <w:pBdr>
          <w:top w:val="nil"/>
          <w:left w:val="nil"/>
          <w:bottom w:val="nil"/>
          <w:right w:val="nil"/>
          <w:between w:val="nil"/>
        </w:pBdr>
        <w:spacing w:line="240" w:lineRule="auto"/>
        <w:ind w:left="0" w:hanging="2"/>
        <w:jc w:val="center"/>
        <w:rPr>
          <w:b/>
          <w:noProof/>
          <w:sz w:val="20"/>
          <w:szCs w:val="20"/>
          <w:lang w:val="id-ID"/>
        </w:rPr>
      </w:pPr>
    </w:p>
    <w:p w14:paraId="7E318C17" w14:textId="77777777" w:rsidR="00E3785F" w:rsidRPr="00D90A9F" w:rsidRDefault="00E3785F" w:rsidP="00111B74">
      <w:pPr>
        <w:pBdr>
          <w:top w:val="nil"/>
          <w:left w:val="nil"/>
          <w:bottom w:val="nil"/>
          <w:right w:val="nil"/>
          <w:between w:val="nil"/>
        </w:pBdr>
        <w:spacing w:line="240" w:lineRule="auto"/>
        <w:ind w:left="0" w:hanging="2"/>
        <w:jc w:val="center"/>
        <w:rPr>
          <w:b/>
          <w:noProof/>
          <w:sz w:val="20"/>
          <w:szCs w:val="20"/>
          <w:lang w:val="id-ID"/>
        </w:rPr>
      </w:pPr>
    </w:p>
    <w:p w14:paraId="4DD83AA0" w14:textId="77777777" w:rsidR="00E3785F" w:rsidRPr="00D90A9F" w:rsidRDefault="00E3785F" w:rsidP="00111B74">
      <w:pPr>
        <w:pBdr>
          <w:top w:val="nil"/>
          <w:left w:val="nil"/>
          <w:bottom w:val="nil"/>
          <w:right w:val="nil"/>
          <w:between w:val="nil"/>
        </w:pBdr>
        <w:spacing w:line="240" w:lineRule="auto"/>
        <w:ind w:left="0" w:hanging="2"/>
        <w:jc w:val="center"/>
        <w:rPr>
          <w:b/>
          <w:noProof/>
          <w:sz w:val="20"/>
          <w:szCs w:val="20"/>
          <w:lang w:val="id-ID"/>
        </w:rPr>
      </w:pPr>
    </w:p>
    <w:p w14:paraId="7B4DF818" w14:textId="77777777" w:rsidR="00E3785F" w:rsidRPr="00D90A9F" w:rsidRDefault="00E3785F" w:rsidP="00111B74">
      <w:pPr>
        <w:pBdr>
          <w:top w:val="nil"/>
          <w:left w:val="nil"/>
          <w:bottom w:val="nil"/>
          <w:right w:val="nil"/>
          <w:between w:val="nil"/>
        </w:pBdr>
        <w:spacing w:line="240" w:lineRule="auto"/>
        <w:ind w:left="0" w:hanging="2"/>
        <w:jc w:val="center"/>
        <w:rPr>
          <w:b/>
          <w:noProof/>
          <w:sz w:val="20"/>
          <w:szCs w:val="20"/>
          <w:lang w:val="id-ID"/>
        </w:rPr>
      </w:pPr>
    </w:p>
    <w:p w14:paraId="7933A71A" w14:textId="77777777" w:rsidR="00E3785F" w:rsidRPr="00D90A9F" w:rsidRDefault="00E3785F" w:rsidP="00111B74">
      <w:pPr>
        <w:pBdr>
          <w:top w:val="nil"/>
          <w:left w:val="nil"/>
          <w:bottom w:val="nil"/>
          <w:right w:val="nil"/>
          <w:between w:val="nil"/>
        </w:pBdr>
        <w:spacing w:line="240" w:lineRule="auto"/>
        <w:ind w:left="0" w:hanging="2"/>
        <w:jc w:val="center"/>
        <w:rPr>
          <w:b/>
          <w:noProof/>
          <w:sz w:val="20"/>
          <w:szCs w:val="20"/>
          <w:lang w:val="id-ID"/>
        </w:rPr>
      </w:pPr>
    </w:p>
    <w:p w14:paraId="4D9E9059" w14:textId="77777777" w:rsidR="00E3785F" w:rsidRPr="00D90A9F" w:rsidRDefault="00E3785F" w:rsidP="00111B74">
      <w:pPr>
        <w:pBdr>
          <w:top w:val="nil"/>
          <w:left w:val="nil"/>
          <w:bottom w:val="nil"/>
          <w:right w:val="nil"/>
          <w:between w:val="nil"/>
        </w:pBdr>
        <w:spacing w:line="240" w:lineRule="auto"/>
        <w:ind w:left="0" w:hanging="2"/>
        <w:jc w:val="center"/>
        <w:rPr>
          <w:b/>
          <w:noProof/>
          <w:sz w:val="20"/>
          <w:szCs w:val="20"/>
          <w:lang w:val="id-ID"/>
        </w:rPr>
      </w:pPr>
    </w:p>
    <w:p w14:paraId="57148291" w14:textId="77777777" w:rsidR="00E3785F" w:rsidRPr="00D90A9F" w:rsidRDefault="00E3785F" w:rsidP="00111B74">
      <w:pPr>
        <w:pBdr>
          <w:top w:val="nil"/>
          <w:left w:val="nil"/>
          <w:bottom w:val="nil"/>
          <w:right w:val="nil"/>
          <w:between w:val="nil"/>
        </w:pBdr>
        <w:spacing w:line="240" w:lineRule="auto"/>
        <w:ind w:left="0" w:hanging="2"/>
        <w:jc w:val="center"/>
        <w:rPr>
          <w:b/>
          <w:noProof/>
          <w:sz w:val="20"/>
          <w:szCs w:val="20"/>
          <w:lang w:val="id-ID"/>
        </w:rPr>
      </w:pPr>
    </w:p>
    <w:p w14:paraId="48E1E584" w14:textId="77777777" w:rsidR="00E3785F" w:rsidRPr="00D90A9F" w:rsidRDefault="00E3785F" w:rsidP="00111B74">
      <w:pPr>
        <w:pBdr>
          <w:top w:val="nil"/>
          <w:left w:val="nil"/>
          <w:bottom w:val="nil"/>
          <w:right w:val="nil"/>
          <w:between w:val="nil"/>
        </w:pBdr>
        <w:spacing w:line="240" w:lineRule="auto"/>
        <w:ind w:left="0" w:hanging="2"/>
        <w:jc w:val="center"/>
        <w:rPr>
          <w:b/>
          <w:noProof/>
          <w:sz w:val="20"/>
          <w:szCs w:val="20"/>
          <w:lang w:val="id-ID"/>
        </w:rPr>
      </w:pPr>
    </w:p>
    <w:p w14:paraId="1D2EE7ED" w14:textId="77777777" w:rsidR="00E3785F" w:rsidRPr="00D90A9F" w:rsidRDefault="00E3785F" w:rsidP="00D5168E">
      <w:pPr>
        <w:pBdr>
          <w:top w:val="nil"/>
          <w:left w:val="nil"/>
          <w:bottom w:val="nil"/>
          <w:right w:val="nil"/>
          <w:between w:val="nil"/>
        </w:pBdr>
        <w:spacing w:line="240" w:lineRule="auto"/>
        <w:ind w:left="0" w:right="-4" w:hanging="2"/>
        <w:jc w:val="center"/>
        <w:rPr>
          <w:rFonts w:ascii="Book Antiqua" w:eastAsia="Book Antiqua" w:hAnsi="Book Antiqua" w:cs="Book Antiqua"/>
          <w:noProof/>
          <w:color w:val="000000"/>
          <w:sz w:val="20"/>
          <w:szCs w:val="20"/>
          <w:lang w:val="id-ID"/>
        </w:rPr>
      </w:pPr>
    </w:p>
    <w:sectPr w:rsidR="00E3785F" w:rsidRPr="00D90A9F">
      <w:headerReference w:type="even" r:id="rId17"/>
      <w:type w:val="continuous"/>
      <w:pgSz w:w="11900" w:h="16840"/>
      <w:pgMar w:top="1134" w:right="851" w:bottom="1171" w:left="1134" w:header="567" w:footer="850" w:gutter="0"/>
      <w:cols w:num="2" w:space="720" w:equalWidth="0">
        <w:col w:w="4673" w:space="567"/>
        <w:col w:w="4673"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0A172" w14:textId="77777777" w:rsidR="008D41DB" w:rsidRDefault="008D41DB" w:rsidP="005A44C4">
      <w:pPr>
        <w:spacing w:line="240" w:lineRule="auto"/>
        <w:ind w:left="0" w:hanging="2"/>
      </w:pPr>
      <w:r>
        <w:separator/>
      </w:r>
    </w:p>
  </w:endnote>
  <w:endnote w:type="continuationSeparator" w:id="0">
    <w:p w14:paraId="0F299975" w14:textId="77777777" w:rsidR="008D41DB" w:rsidRDefault="008D41DB" w:rsidP="005A44C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68D8" w14:textId="77777777" w:rsidR="00E3785F" w:rsidRDefault="00EC49CC" w:rsidP="00D93F35">
    <w:pPr>
      <w:pBdr>
        <w:top w:val="nil"/>
        <w:left w:val="nil"/>
        <w:bottom w:val="nil"/>
        <w:right w:val="nil"/>
        <w:between w:val="nil"/>
      </w:pBdr>
      <w:ind w:left="0" w:right="360" w:hanging="2"/>
      <w:rPr>
        <w:color w:val="000000"/>
        <w:szCs w:val="18"/>
      </w:rPr>
    </w:pPr>
    <w:r>
      <w:rPr>
        <w:color w:val="000000"/>
        <w:szCs w:val="18"/>
      </w:rPr>
      <w:t>First Author</w:t>
    </w:r>
    <w:r>
      <w:rPr>
        <w:color w:val="000000"/>
        <w:szCs w:val="18"/>
      </w:rPr>
      <w:tab/>
    </w:r>
    <w:r>
      <w:rPr>
        <w:color w:val="000000"/>
        <w:szCs w:val="18"/>
      </w:rPr>
      <w:tab/>
    </w:r>
    <w:r>
      <w:rPr>
        <w:color w:val="000000"/>
        <w:sz w:val="16"/>
        <w:szCs w:val="16"/>
      </w:rPr>
      <w:t>https://doi.org/10.26887/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F74C" w14:textId="77777777" w:rsidR="00E3785F" w:rsidRDefault="00EC49CC" w:rsidP="00D93F35">
    <w:pPr>
      <w:pBdr>
        <w:top w:val="nil"/>
        <w:left w:val="nil"/>
        <w:bottom w:val="nil"/>
        <w:right w:val="nil"/>
        <w:between w:val="nil"/>
      </w:pBdr>
      <w:ind w:left="0" w:hanging="2"/>
      <w:rPr>
        <w:color w:val="000000"/>
        <w:szCs w:val="18"/>
      </w:rPr>
    </w:pPr>
    <w:r>
      <w:rPr>
        <w:color w:val="000000"/>
        <w:szCs w:val="18"/>
      </w:rPr>
      <w:fldChar w:fldCharType="begin"/>
    </w:r>
    <w:r>
      <w:rPr>
        <w:color w:val="000000"/>
        <w:szCs w:val="18"/>
      </w:rPr>
      <w:instrText>PAGE</w:instrText>
    </w:r>
    <w:r>
      <w:rPr>
        <w:color w:val="000000"/>
        <w:szCs w:val="18"/>
      </w:rPr>
      <w:fldChar w:fldCharType="separate"/>
    </w:r>
    <w:r w:rsidR="00111B74">
      <w:rPr>
        <w:noProof/>
        <w:color w:val="000000"/>
        <w:szCs w:val="18"/>
      </w:rPr>
      <w:t>5</w:t>
    </w:r>
    <w:r>
      <w:rPr>
        <w:color w:val="000000"/>
        <w:szCs w:val="18"/>
      </w:rPr>
      <w:fldChar w:fldCharType="end"/>
    </w:r>
  </w:p>
  <w:p w14:paraId="7550106C" w14:textId="77777777" w:rsidR="00E3785F" w:rsidRDefault="00EC49CC" w:rsidP="00D93F35">
    <w:pPr>
      <w:pBdr>
        <w:top w:val="nil"/>
        <w:left w:val="nil"/>
        <w:bottom w:val="nil"/>
        <w:right w:val="nil"/>
        <w:between w:val="nil"/>
      </w:pBdr>
      <w:ind w:left="0" w:right="360" w:hanging="2"/>
      <w:rPr>
        <w:color w:val="000000"/>
        <w:szCs w:val="18"/>
      </w:rPr>
    </w:pPr>
    <w:r>
      <w:rPr>
        <w:color w:val="000000"/>
        <w:sz w:val="16"/>
        <w:szCs w:val="16"/>
      </w:rPr>
      <w:t>https://doi.org/10.26887/</w:t>
    </w:r>
    <w:r>
      <w:rPr>
        <w:color w:val="000000"/>
        <w:sz w:val="16"/>
        <w:szCs w:val="16"/>
      </w:rPr>
      <w:tab/>
    </w:r>
    <w:r>
      <w:rPr>
        <w:color w:val="000000"/>
        <w:szCs w:val="18"/>
      </w:rPr>
      <w:t>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2D4A6" w14:textId="77777777" w:rsidR="00E3785F" w:rsidRPr="005A44C4" w:rsidRDefault="00EC49CC" w:rsidP="00D93F35">
    <w:pPr>
      <w:pBdr>
        <w:top w:val="nil"/>
        <w:left w:val="nil"/>
        <w:bottom w:val="nil"/>
        <w:right w:val="nil"/>
        <w:between w:val="nil"/>
      </w:pBdr>
      <w:ind w:left="0" w:hanging="2"/>
      <w:rPr>
        <w:noProof/>
        <w:color w:val="000000"/>
        <w:sz w:val="16"/>
        <w:szCs w:val="16"/>
        <w:lang w:val="id-ID"/>
      </w:rPr>
    </w:pPr>
    <w:r>
      <w:rPr>
        <w:color w:val="000000"/>
        <w:sz w:val="16"/>
        <w:szCs w:val="16"/>
      </w:rPr>
      <w:t>https://doi.org/10.26887/</w:t>
    </w:r>
    <w:r>
      <w:rPr>
        <w:color w:val="000000"/>
        <w:sz w:val="16"/>
        <w:szCs w:val="16"/>
      </w:rPr>
      <w:tab/>
    </w:r>
    <w:r>
      <w:rPr>
        <w:color w:val="000000"/>
        <w:sz w:val="16"/>
        <w:szCs w:val="16"/>
      </w:rPr>
      <w:tab/>
    </w:r>
    <w:hyperlink r:id="rId1">
      <w:r w:rsidRPr="005A44C4">
        <w:rPr>
          <w:noProof/>
          <w:color w:val="0563C1"/>
          <w:sz w:val="16"/>
          <w:szCs w:val="16"/>
          <w:u w:val="single"/>
          <w:lang w:val="id-ID"/>
        </w:rPr>
        <w:t>Attribution-NonCommercial 4.0 International.</w:t>
      </w:r>
    </w:hyperlink>
    <w:r w:rsidRPr="005A44C4">
      <w:rPr>
        <w:noProof/>
        <w:color w:val="000000"/>
        <w:sz w:val="16"/>
        <w:szCs w:val="16"/>
        <w:lang w:val="id-ID"/>
      </w:rPr>
      <w:t xml:space="preserve"> Some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79F0" w14:textId="77777777" w:rsidR="008D41DB" w:rsidRDefault="008D41DB" w:rsidP="00D93F35">
      <w:pPr>
        <w:spacing w:line="240" w:lineRule="auto"/>
        <w:ind w:left="0" w:hanging="2"/>
      </w:pPr>
      <w:r>
        <w:separator/>
      </w:r>
    </w:p>
  </w:footnote>
  <w:footnote w:type="continuationSeparator" w:id="0">
    <w:p w14:paraId="6D48C0C6" w14:textId="77777777" w:rsidR="008D41DB" w:rsidRDefault="008D41DB" w:rsidP="005A44C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A06A" w14:textId="77777777" w:rsidR="00E3785F" w:rsidRPr="005A44C4" w:rsidRDefault="00EC49CC" w:rsidP="00D93F35">
    <w:pPr>
      <w:pBdr>
        <w:top w:val="nil"/>
        <w:left w:val="nil"/>
        <w:bottom w:val="nil"/>
        <w:right w:val="nil"/>
        <w:between w:val="nil"/>
      </w:pBdr>
      <w:ind w:left="0" w:hanging="2"/>
      <w:jc w:val="center"/>
      <w:rPr>
        <w:noProof/>
        <w:color w:val="000000"/>
        <w:szCs w:val="18"/>
        <w:lang w:val="id-ID"/>
      </w:rPr>
    </w:pPr>
    <w:r w:rsidRPr="005A44C4">
      <w:rPr>
        <w:noProof/>
        <w:color w:val="000000"/>
        <w:szCs w:val="18"/>
        <w:lang w:val="id-ID"/>
      </w:rPr>
      <w:t>First Author</w:t>
    </w:r>
    <w:r w:rsidRPr="005A44C4">
      <w:rPr>
        <w:smallCaps/>
        <w:noProof/>
        <w:color w:val="808080"/>
        <w:sz w:val="13"/>
        <w:szCs w:val="13"/>
        <w:lang w:val="id-ID"/>
      </w:rPr>
      <w:t xml:space="preserve"> / Jurnal Ekspresi Seni - Vol. ...  No. ., Juni/November  (2020) 2580-2208</w:t>
    </w:r>
  </w:p>
  <w:p w14:paraId="3A0BBFE0" w14:textId="77777777" w:rsidR="00E3785F" w:rsidRDefault="00E3785F" w:rsidP="00D93F35">
    <w:pPr>
      <w:pBdr>
        <w:top w:val="nil"/>
        <w:left w:val="nil"/>
        <w:bottom w:val="nil"/>
        <w:right w:val="nil"/>
        <w:between w:val="nil"/>
      </w:pBdr>
      <w:ind w:left="0" w:hanging="2"/>
      <w:rPr>
        <w:color w:val="000000"/>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154E" w14:textId="77777777" w:rsidR="00E3785F" w:rsidRDefault="00EC49CC" w:rsidP="00D93F35">
    <w:pPr>
      <w:pBdr>
        <w:top w:val="nil"/>
        <w:left w:val="nil"/>
        <w:bottom w:val="nil"/>
        <w:right w:val="nil"/>
        <w:between w:val="nil"/>
      </w:pBdr>
      <w:ind w:left="0" w:hanging="2"/>
      <w:jc w:val="center"/>
      <w:rPr>
        <w:color w:val="000000"/>
        <w:szCs w:val="18"/>
      </w:rPr>
    </w:pPr>
    <w:r>
      <w:rPr>
        <w:color w:val="000000"/>
        <w:szCs w:val="18"/>
      </w:rPr>
      <w:t>First Author</w:t>
    </w:r>
    <w:r>
      <w:rPr>
        <w:smallCaps/>
        <w:color w:val="808080"/>
        <w:sz w:val="13"/>
        <w:szCs w:val="13"/>
      </w:rPr>
      <w:t xml:space="preserve"> / Jurnal Ekspresi Seni - Vol. ...  No. ., Juni/November  (2020) 2580-2208</w:t>
    </w:r>
  </w:p>
  <w:p w14:paraId="20A2045D" w14:textId="77777777" w:rsidR="00E3785F" w:rsidRDefault="00E3785F" w:rsidP="00D93F35">
    <w:pPr>
      <w:pBdr>
        <w:top w:val="nil"/>
        <w:left w:val="nil"/>
        <w:bottom w:val="nil"/>
        <w:right w:val="nil"/>
        <w:between w:val="nil"/>
      </w:pBdr>
      <w:ind w:left="0" w:hanging="2"/>
      <w:rPr>
        <w:color w:val="00000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E354" w14:textId="77777777" w:rsidR="00E3785F" w:rsidRDefault="00EC49CC" w:rsidP="00D93F35">
    <w:pPr>
      <w:ind w:left="0" w:hanging="2"/>
    </w:pPr>
    <w:r>
      <w:rPr>
        <w:noProof/>
      </w:rPr>
      <w:drawing>
        <wp:anchor distT="0" distB="0" distL="0" distR="0" simplePos="0" relativeHeight="251658240" behindDoc="0" locked="0" layoutInCell="1" hidden="0" allowOverlap="1" wp14:anchorId="77D598CA" wp14:editId="5853684E">
          <wp:simplePos x="0" y="0"/>
          <wp:positionH relativeFrom="column">
            <wp:posOffset>5139690</wp:posOffset>
          </wp:positionH>
          <wp:positionV relativeFrom="paragraph">
            <wp:posOffset>152400</wp:posOffset>
          </wp:positionV>
          <wp:extent cx="70993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9930" cy="552450"/>
                  </a:xfrm>
                  <a:prstGeom prst="rect">
                    <a:avLst/>
                  </a:prstGeom>
                  <a:ln/>
                </pic:spPr>
              </pic:pic>
            </a:graphicData>
          </a:graphic>
        </wp:anchor>
      </w:drawing>
    </w:r>
    <w:r>
      <w:rPr>
        <w:noProof/>
      </w:rPr>
      <w:drawing>
        <wp:anchor distT="0" distB="0" distL="0" distR="0" simplePos="0" relativeHeight="251659264" behindDoc="0" locked="0" layoutInCell="1" hidden="0" allowOverlap="1" wp14:anchorId="12D559F8" wp14:editId="1DE94C92">
          <wp:simplePos x="0" y="0"/>
          <wp:positionH relativeFrom="column">
            <wp:posOffset>-171449</wp:posOffset>
          </wp:positionH>
          <wp:positionV relativeFrom="paragraph">
            <wp:posOffset>152400</wp:posOffset>
          </wp:positionV>
          <wp:extent cx="1561599" cy="666750"/>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561599" cy="666750"/>
                  </a:xfrm>
                  <a:prstGeom prst="rect">
                    <a:avLst/>
                  </a:prstGeom>
                  <a:ln/>
                </pic:spPr>
              </pic:pic>
            </a:graphicData>
          </a:graphic>
        </wp:anchor>
      </w:drawing>
    </w:r>
  </w:p>
  <w:p w14:paraId="6509EE79" w14:textId="77777777" w:rsidR="00E3785F" w:rsidRDefault="00E3785F" w:rsidP="00D93F35">
    <w:pPr>
      <w:pBdr>
        <w:top w:val="nil"/>
        <w:left w:val="nil"/>
        <w:bottom w:val="nil"/>
        <w:right w:val="nil"/>
        <w:between w:val="nil"/>
      </w:pBdr>
      <w:spacing w:line="240" w:lineRule="auto"/>
      <w:ind w:left="1" w:hanging="3"/>
      <w:jc w:val="center"/>
      <w:rPr>
        <w:rFonts w:ascii="Cambria" w:eastAsia="Cambria" w:hAnsi="Cambria" w:cs="Cambria"/>
        <w:color w:val="000000"/>
        <w:sz w:val="32"/>
        <w:szCs w:val="32"/>
      </w:rPr>
    </w:pPr>
  </w:p>
  <w:p w14:paraId="490E7398" w14:textId="77777777" w:rsidR="00E3785F" w:rsidRDefault="00E3785F" w:rsidP="00D93F35">
    <w:pPr>
      <w:pBdr>
        <w:top w:val="nil"/>
        <w:left w:val="nil"/>
        <w:bottom w:val="nil"/>
        <w:right w:val="nil"/>
        <w:between w:val="nil"/>
      </w:pBdr>
      <w:spacing w:line="240" w:lineRule="auto"/>
      <w:ind w:left="1" w:hanging="3"/>
      <w:jc w:val="center"/>
      <w:rPr>
        <w:rFonts w:ascii="Cambria" w:eastAsia="Cambria" w:hAnsi="Cambria" w:cs="Cambria"/>
        <w:b/>
        <w:sz w:val="32"/>
        <w:szCs w:val="32"/>
      </w:rPr>
    </w:pPr>
  </w:p>
  <w:p w14:paraId="4A756DAD" w14:textId="77777777" w:rsidR="00E3785F" w:rsidRPr="005A44C4" w:rsidRDefault="00EC49CC" w:rsidP="00D93F35">
    <w:pPr>
      <w:pBdr>
        <w:top w:val="nil"/>
        <w:left w:val="nil"/>
        <w:bottom w:val="nil"/>
        <w:right w:val="nil"/>
        <w:between w:val="nil"/>
      </w:pBdr>
      <w:spacing w:line="240" w:lineRule="auto"/>
      <w:ind w:left="1" w:hanging="3"/>
      <w:jc w:val="center"/>
      <w:rPr>
        <w:rFonts w:ascii="Cambria" w:eastAsia="Cambria" w:hAnsi="Cambria" w:cs="Cambria"/>
        <w:noProof/>
        <w:color w:val="000000"/>
        <w:sz w:val="32"/>
        <w:szCs w:val="32"/>
        <w:lang w:val="id-ID"/>
      </w:rPr>
    </w:pPr>
    <w:r w:rsidRPr="005A44C4">
      <w:rPr>
        <w:rFonts w:ascii="Cambria" w:eastAsia="Cambria" w:hAnsi="Cambria" w:cs="Cambria"/>
        <w:b/>
        <w:noProof/>
        <w:sz w:val="32"/>
        <w:szCs w:val="32"/>
        <w:lang w:val="id-ID"/>
      </w:rPr>
      <w:t xml:space="preserve"> </w:t>
    </w:r>
    <w:r w:rsidRPr="005A44C4">
      <w:rPr>
        <w:rFonts w:ascii="Cambria" w:eastAsia="Cambria" w:hAnsi="Cambria" w:cs="Cambria"/>
        <w:b/>
        <w:noProof/>
        <w:color w:val="000000"/>
        <w:sz w:val="32"/>
        <w:szCs w:val="32"/>
        <w:lang w:val="id-ID"/>
      </w:rPr>
      <w:t>Jurnal Ekspresi Seni</w:t>
    </w:r>
  </w:p>
  <w:p w14:paraId="15FD6F6D" w14:textId="77777777" w:rsidR="00E3785F" w:rsidRPr="005A44C4" w:rsidRDefault="00EC49CC" w:rsidP="00D93F35">
    <w:pPr>
      <w:pBdr>
        <w:top w:val="nil"/>
        <w:left w:val="nil"/>
        <w:bottom w:val="nil"/>
        <w:right w:val="nil"/>
        <w:between w:val="nil"/>
      </w:pBdr>
      <w:spacing w:line="240" w:lineRule="auto"/>
      <w:ind w:left="1" w:hanging="3"/>
      <w:jc w:val="center"/>
      <w:rPr>
        <w:rFonts w:ascii="Cambria" w:eastAsia="Cambria" w:hAnsi="Cambria" w:cs="Cambria"/>
        <w:noProof/>
        <w:color w:val="000000"/>
        <w:sz w:val="30"/>
        <w:szCs w:val="30"/>
        <w:lang w:val="id-ID"/>
      </w:rPr>
    </w:pPr>
    <w:r w:rsidRPr="005A44C4">
      <w:rPr>
        <w:rFonts w:ascii="Cambria" w:eastAsia="Cambria" w:hAnsi="Cambria" w:cs="Cambria"/>
        <w:b/>
        <w:noProof/>
        <w:color w:val="000000"/>
        <w:sz w:val="30"/>
        <w:szCs w:val="30"/>
        <w:lang w:val="id-ID"/>
      </w:rPr>
      <w:t>Jurnal Ilmu Pengetahuan dan Karya Seni</w:t>
    </w:r>
  </w:p>
  <w:p w14:paraId="36A85974" w14:textId="77777777" w:rsidR="00E3785F" w:rsidRDefault="00EC49CC" w:rsidP="00D93F35">
    <w:pPr>
      <w:pBdr>
        <w:top w:val="nil"/>
        <w:left w:val="nil"/>
        <w:bottom w:val="nil"/>
        <w:right w:val="nil"/>
        <w:between w:val="nil"/>
      </w:pBdr>
      <w:spacing w:line="240" w:lineRule="auto"/>
      <w:ind w:left="0" w:hanging="2"/>
      <w:jc w:val="center"/>
      <w:rPr>
        <w:rFonts w:ascii="Cambria" w:eastAsia="Cambria" w:hAnsi="Cambria" w:cs="Cambria"/>
        <w:color w:val="000000"/>
        <w:sz w:val="30"/>
        <w:szCs w:val="30"/>
      </w:rPr>
    </w:pPr>
    <w:r>
      <w:rPr>
        <w:rFonts w:ascii="Cambria" w:eastAsia="Cambria" w:hAnsi="Cambria" w:cs="Cambria"/>
        <w:b/>
        <w:i/>
        <w:color w:val="000000"/>
        <w:sz w:val="20"/>
        <w:szCs w:val="20"/>
      </w:rPr>
      <w:t>Available online at: https://journal.isi-padangpanjang.ac.id/index.php/Ekspresi</w:t>
    </w:r>
  </w:p>
  <w:tbl>
    <w:tblPr>
      <w:tblStyle w:val="a2"/>
      <w:tblW w:w="9928" w:type="dxa"/>
      <w:tblLayout w:type="fixed"/>
      <w:tblLook w:val="0000" w:firstRow="0" w:lastRow="0" w:firstColumn="0" w:lastColumn="0" w:noHBand="0" w:noVBand="0"/>
    </w:tblPr>
    <w:tblGrid>
      <w:gridCol w:w="9928"/>
    </w:tblGrid>
    <w:tr w:rsidR="00E3785F" w14:paraId="098B649F" w14:textId="77777777">
      <w:trPr>
        <w:trHeight w:val="276"/>
      </w:trPr>
      <w:tc>
        <w:tcPr>
          <w:tcW w:w="9928" w:type="dxa"/>
          <w:tcBorders>
            <w:bottom w:val="single" w:sz="4" w:space="0" w:color="000000"/>
          </w:tcBorders>
        </w:tcPr>
        <w:p w14:paraId="737C7B19" w14:textId="77777777" w:rsidR="00E3785F" w:rsidRDefault="00E3785F" w:rsidP="00D93F35">
          <w:pPr>
            <w:ind w:left="0" w:hanging="2"/>
          </w:pPr>
        </w:p>
      </w:tc>
    </w:tr>
  </w:tbl>
  <w:p w14:paraId="439FE906" w14:textId="77777777" w:rsidR="00E3785F" w:rsidRDefault="00E3785F" w:rsidP="00D93F35">
    <w:pPr>
      <w:pBdr>
        <w:top w:val="nil"/>
        <w:left w:val="nil"/>
        <w:bottom w:val="nil"/>
        <w:right w:val="nil"/>
        <w:between w:val="nil"/>
      </w:pBdr>
      <w:ind w:left="0" w:hanging="2"/>
      <w:rPr>
        <w:rFonts w:ascii="Book Antiqua" w:eastAsia="Book Antiqua" w:hAnsi="Book Antiqua" w:cs="Book Antiqua"/>
        <w:color w:val="000000"/>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A265" w14:textId="77777777" w:rsidR="00E3785F" w:rsidRDefault="00EC49CC" w:rsidP="00D93F35">
    <w:pPr>
      <w:pBdr>
        <w:top w:val="nil"/>
        <w:left w:val="nil"/>
        <w:bottom w:val="nil"/>
        <w:right w:val="nil"/>
        <w:between w:val="nil"/>
      </w:pBdr>
      <w:jc w:val="center"/>
      <w:rPr>
        <w:rFonts w:ascii="Book Antiqua" w:eastAsia="Book Antiqua" w:hAnsi="Book Antiqua" w:cs="Book Antiqua"/>
        <w:color w:val="A6A6A6"/>
        <w:sz w:val="14"/>
        <w:szCs w:val="14"/>
      </w:rPr>
    </w:pPr>
    <w:r>
      <w:rPr>
        <w:smallCaps/>
        <w:color w:val="808080"/>
        <w:sz w:val="13"/>
        <w:szCs w:val="13"/>
      </w:rPr>
      <w:t xml:space="preserve">First Author </w:t>
    </w:r>
    <w:r>
      <w:rPr>
        <w:rFonts w:ascii="Book Antiqua" w:eastAsia="Book Antiqua" w:hAnsi="Book Antiqua" w:cs="Book Antiqua"/>
        <w:b/>
        <w:color w:val="A6A6A6"/>
        <w:sz w:val="12"/>
        <w:szCs w:val="12"/>
      </w:rPr>
      <w:t>Creatifity And Research Theatre Journal</w:t>
    </w:r>
  </w:p>
  <w:p w14:paraId="6750CF56" w14:textId="77777777" w:rsidR="00E3785F" w:rsidRDefault="00EC49CC" w:rsidP="00D93F35">
    <w:pPr>
      <w:pBdr>
        <w:top w:val="nil"/>
        <w:left w:val="nil"/>
        <w:bottom w:val="nil"/>
        <w:right w:val="nil"/>
        <w:between w:val="nil"/>
      </w:pBdr>
      <w:jc w:val="center"/>
      <w:rPr>
        <w:color w:val="000000"/>
        <w:szCs w:val="18"/>
      </w:rPr>
    </w:pPr>
    <w:r>
      <w:rPr>
        <w:smallCaps/>
        <w:color w:val="808080"/>
        <w:sz w:val="13"/>
        <w:szCs w:val="13"/>
      </w:rPr>
      <w:t>- Vol. xx No. xx (2017) 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293A"/>
    <w:multiLevelType w:val="multilevel"/>
    <w:tmpl w:val="97369F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3785F"/>
    <w:rsid w:val="000205CE"/>
    <w:rsid w:val="000207BD"/>
    <w:rsid w:val="00094F99"/>
    <w:rsid w:val="000B27BF"/>
    <w:rsid w:val="000B7C5A"/>
    <w:rsid w:val="000E0B44"/>
    <w:rsid w:val="00111B74"/>
    <w:rsid w:val="00134AEE"/>
    <w:rsid w:val="00165472"/>
    <w:rsid w:val="00166D5B"/>
    <w:rsid w:val="002A3AC8"/>
    <w:rsid w:val="00316AF1"/>
    <w:rsid w:val="00320AAE"/>
    <w:rsid w:val="003A6EA2"/>
    <w:rsid w:val="003E04D8"/>
    <w:rsid w:val="003F068D"/>
    <w:rsid w:val="00444827"/>
    <w:rsid w:val="00456FE5"/>
    <w:rsid w:val="00483D4C"/>
    <w:rsid w:val="004A216A"/>
    <w:rsid w:val="004C5021"/>
    <w:rsid w:val="005161CA"/>
    <w:rsid w:val="005610B1"/>
    <w:rsid w:val="005656FE"/>
    <w:rsid w:val="0056594E"/>
    <w:rsid w:val="005A06B0"/>
    <w:rsid w:val="005A3A16"/>
    <w:rsid w:val="005A44C4"/>
    <w:rsid w:val="005D3CE8"/>
    <w:rsid w:val="00645E00"/>
    <w:rsid w:val="006C2C1C"/>
    <w:rsid w:val="00701EC1"/>
    <w:rsid w:val="00761891"/>
    <w:rsid w:val="00767B73"/>
    <w:rsid w:val="00780C0A"/>
    <w:rsid w:val="0078626C"/>
    <w:rsid w:val="007E50DE"/>
    <w:rsid w:val="008638EF"/>
    <w:rsid w:val="008D41DB"/>
    <w:rsid w:val="0092500D"/>
    <w:rsid w:val="0094616A"/>
    <w:rsid w:val="00946EB4"/>
    <w:rsid w:val="009563F6"/>
    <w:rsid w:val="00987384"/>
    <w:rsid w:val="009A4521"/>
    <w:rsid w:val="00A02C61"/>
    <w:rsid w:val="00A4573F"/>
    <w:rsid w:val="00AB0800"/>
    <w:rsid w:val="00BC6BD4"/>
    <w:rsid w:val="00C24230"/>
    <w:rsid w:val="00CD5266"/>
    <w:rsid w:val="00D5168E"/>
    <w:rsid w:val="00D8216F"/>
    <w:rsid w:val="00D90A9F"/>
    <w:rsid w:val="00D93F35"/>
    <w:rsid w:val="00E3785F"/>
    <w:rsid w:val="00E732EF"/>
    <w:rsid w:val="00EC2898"/>
    <w:rsid w:val="00EC49CC"/>
    <w:rsid w:val="00F175FD"/>
    <w:rsid w:val="00F51FD3"/>
    <w:rsid w:val="00F62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70C3F"/>
  <w15:docId w15:val="{2D17F4F9-21E9-40C7-8951-2EF93AA4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18"/>
        <w:szCs w:val="18"/>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szCs w:val="24"/>
    </w:rPr>
  </w:style>
  <w:style w:type="paragraph" w:styleId="Heading1">
    <w:name w:val="heading 1"/>
    <w:basedOn w:val="Normal"/>
    <w:next w:val="Normal"/>
    <w:pPr>
      <w:keepNext/>
      <w:keepLines/>
      <w:tabs>
        <w:tab w:val="num" w:pos="720"/>
      </w:tabs>
      <w:spacing w:before="240" w:after="240"/>
      <w:jc w:val="left"/>
    </w:pPr>
    <w:rPr>
      <w:rFonts w:eastAsia="SimSun"/>
      <w:b/>
      <w:bCs/>
      <w:sz w:val="21"/>
      <w:szCs w:val="32"/>
      <w:lang w:val="id-ID"/>
    </w:rPr>
  </w:style>
  <w:style w:type="paragraph" w:styleId="Heading2">
    <w:name w:val="heading 2"/>
    <w:basedOn w:val="Heading1"/>
    <w:next w:val="Normal"/>
    <w:pPr>
      <w:numPr>
        <w:ilvl w:val="1"/>
      </w:numPr>
      <w:tabs>
        <w:tab w:val="num" w:pos="720"/>
      </w:tabs>
      <w:spacing w:before="120" w:after="120"/>
      <w:ind w:leftChars="-1" w:left="567" w:hangingChars="1" w:hanging="567"/>
      <w:outlineLvl w:val="1"/>
    </w:pPr>
    <w:rPr>
      <w:bCs w:val="0"/>
      <w:i/>
      <w:iCs/>
      <w:sz w:val="20"/>
      <w:szCs w:val="26"/>
    </w:rPr>
  </w:style>
  <w:style w:type="paragraph" w:styleId="Heading3">
    <w:name w:val="heading 3"/>
    <w:basedOn w:val="Heading2"/>
    <w:next w:val="Normal"/>
    <w:pPr>
      <w:numPr>
        <w:ilvl w:val="2"/>
      </w:numPr>
      <w:tabs>
        <w:tab w:val="num" w:pos="720"/>
      </w:tabs>
      <w:ind w:leftChars="-1" w:left="720" w:hangingChars="1" w:hanging="720"/>
      <w:outlineLvl w:val="2"/>
    </w:pPr>
    <w:rPr>
      <w:b w:val="0"/>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20" w:after="120"/>
      <w:contextualSpacing/>
    </w:pPr>
    <w:rPr>
      <w:rFonts w:eastAsia="SimSun"/>
      <w:spacing w:val="-10"/>
      <w:kern w:val="28"/>
      <w:sz w:val="32"/>
      <w:szCs w:val="56"/>
    </w:rPr>
  </w:style>
  <w:style w:type="paragraph" w:styleId="Header">
    <w:name w:val="header"/>
    <w:basedOn w:val="Normal"/>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style>
  <w:style w:type="character" w:customStyle="1" w:styleId="FooterChar">
    <w:name w:val="Footer Char"/>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563C1"/>
      <w:w w:val="100"/>
      <w:position w:val="-1"/>
      <w:u w:val="single"/>
      <w:effect w:val="none"/>
      <w:vertAlign w:val="baseline"/>
      <w:cs w:val="0"/>
      <w:em w:val="none"/>
    </w:rPr>
  </w:style>
  <w:style w:type="character" w:customStyle="1" w:styleId="TitleChar">
    <w:name w:val="Title Char"/>
    <w:rPr>
      <w:rFonts w:ascii="Times New Roman" w:eastAsia="SimSun" w:hAnsi="Times New Roman" w:cs="SimSun"/>
      <w:spacing w:val="-10"/>
      <w:w w:val="100"/>
      <w:kern w:val="28"/>
      <w:position w:val="-1"/>
      <w:sz w:val="32"/>
      <w:szCs w:val="56"/>
      <w:effect w:val="none"/>
      <w:vertAlign w:val="baseline"/>
      <w:cs w:val="0"/>
      <w:em w:val="none"/>
    </w:rPr>
  </w:style>
  <w:style w:type="paragraph" w:customStyle="1" w:styleId="Author">
    <w:name w:val="Author"/>
    <w:basedOn w:val="Normal"/>
    <w:next w:val="Normal"/>
    <w:pPr>
      <w:spacing w:before="120" w:after="120"/>
    </w:pPr>
    <w:rPr>
      <w:i/>
      <w:sz w:val="24"/>
    </w:rPr>
  </w:style>
  <w:style w:type="paragraph" w:customStyle="1" w:styleId="Affiliation">
    <w:name w:val="Affiliation"/>
    <w:basedOn w:val="Normal"/>
    <w:next w:val="Normal"/>
    <w:rPr>
      <w:i/>
      <w:sz w:val="16"/>
      <w:szCs w:val="18"/>
    </w:rPr>
  </w:style>
  <w:style w:type="paragraph" w:customStyle="1" w:styleId="Abstract">
    <w:name w:val="Abstract"/>
    <w:basedOn w:val="Normal"/>
    <w:next w:val="Normal"/>
    <w:pPr>
      <w:spacing w:before="120" w:after="120"/>
      <w:jc w:val="left"/>
    </w:pPr>
    <w:rPr>
      <w:sz w:val="15"/>
    </w:rPr>
  </w:style>
  <w:style w:type="character" w:customStyle="1" w:styleId="Heading1Char">
    <w:name w:val="Heading 1 Char"/>
    <w:rPr>
      <w:rFonts w:ascii="Times New Roman" w:eastAsia="SimSun" w:hAnsi="Times New Roman" w:cs="SimSun"/>
      <w:b/>
      <w:bCs/>
      <w:w w:val="100"/>
      <w:position w:val="-1"/>
      <w:sz w:val="21"/>
      <w:szCs w:val="32"/>
      <w:effect w:val="none"/>
      <w:vertAlign w:val="baseline"/>
      <w:cs w:val="0"/>
      <w:em w:val="none"/>
      <w:lang w:val="id-ID"/>
    </w:rPr>
  </w:style>
  <w:style w:type="character" w:customStyle="1" w:styleId="Heading2Char">
    <w:name w:val="Heading 2 Char"/>
    <w:rPr>
      <w:rFonts w:ascii="Times New Roman" w:eastAsia="SimSun" w:hAnsi="Times New Roman" w:cs="SimSun"/>
      <w:b/>
      <w:i/>
      <w:iCs/>
      <w:w w:val="100"/>
      <w:position w:val="-1"/>
      <w:sz w:val="20"/>
      <w:szCs w:val="26"/>
      <w:effect w:val="none"/>
      <w:vertAlign w:val="baseline"/>
      <w:cs w:val="0"/>
      <w:em w:val="none"/>
      <w:lang w:val="id-ID"/>
    </w:rPr>
  </w:style>
  <w:style w:type="character" w:customStyle="1" w:styleId="Heading3Char">
    <w:name w:val="Heading 3 Char"/>
    <w:rPr>
      <w:rFonts w:ascii="Times New Roman" w:eastAsia="SimSun" w:hAnsi="Times New Roman" w:cs="SimSun"/>
      <w:i/>
      <w:iCs/>
      <w:w w:val="100"/>
      <w:position w:val="-1"/>
      <w:sz w:val="20"/>
      <w:szCs w:val="26"/>
      <w:effect w:val="none"/>
      <w:vertAlign w:val="baseline"/>
      <w:cs w:val="0"/>
      <w:em w:val="none"/>
      <w:lang w:val="id-ID"/>
    </w:rPr>
  </w:style>
  <w:style w:type="paragraph" w:customStyle="1" w:styleId="Els-equation">
    <w:name w:val="Els-equation"/>
    <w:next w:val="Normal"/>
    <w:pPr>
      <w:widowControl w:val="0"/>
      <w:tabs>
        <w:tab w:val="right" w:pos="4320"/>
        <w:tab w:val="right" w:pos="9120"/>
      </w:tabs>
      <w:suppressAutoHyphens/>
      <w:spacing w:before="230" w:after="230" w:line="360" w:lineRule="auto"/>
      <w:ind w:leftChars="-1" w:left="-1" w:hangingChars="1" w:hanging="1"/>
      <w:textDirection w:val="btLr"/>
      <w:textAlignment w:val="top"/>
      <w:outlineLvl w:val="0"/>
    </w:pPr>
    <w:rPr>
      <w:rFonts w:eastAsia="SimSun"/>
      <w:i/>
      <w:noProof/>
      <w:position w:val="-1"/>
      <w:sz w:val="16"/>
    </w:rPr>
  </w:style>
  <w:style w:type="character" w:styleId="PageNumber">
    <w:name w:val="page number"/>
    <w:basedOn w:val="DefaultParagraphFont"/>
    <w:rPr>
      <w:w w:val="100"/>
      <w:position w:val="-1"/>
      <w:effect w:val="none"/>
      <w:vertAlign w:val="baseline"/>
      <w:cs w:val="0"/>
      <w:em w:val="none"/>
    </w:rPr>
  </w:style>
  <w:style w:type="paragraph" w:customStyle="1" w:styleId="Acknowledgement">
    <w:name w:val="Acknowledgement"/>
    <w:basedOn w:val="Heading1"/>
    <w:pPr>
      <w:tabs>
        <w:tab w:val="clear" w:pos="720"/>
      </w:tabs>
    </w:pPr>
  </w:style>
  <w:style w:type="character" w:styleId="FollowedHyperlink">
    <w:name w:val="FollowedHyperlink"/>
    <w:rPr>
      <w:color w:val="954F72"/>
      <w:w w:val="100"/>
      <w:position w:val="-1"/>
      <w:u w:val="single"/>
      <w:effect w:val="none"/>
      <w:vertAlign w:val="baseline"/>
      <w:cs w:val="0"/>
      <w:em w:val="none"/>
    </w:rPr>
  </w:style>
  <w:style w:type="paragraph" w:styleId="ListParagraph">
    <w:name w:val="List Paragraph"/>
    <w:basedOn w:val="Normal"/>
    <w:pPr>
      <w:ind w:left="720"/>
      <w:contextualSpacing/>
    </w:pPr>
  </w:style>
  <w:style w:type="paragraph" w:styleId="BalloonText">
    <w:name w:val="Balloon Text"/>
    <w:basedOn w:val="Normal"/>
    <w:pPr>
      <w:spacing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PlaceholderText">
    <w:name w:val="Placeholder Text"/>
    <w:rPr>
      <w:color w:val="808080"/>
      <w:w w:val="100"/>
      <w:position w:val="-1"/>
      <w:effect w:val="none"/>
      <w:vertAlign w:val="baseline"/>
      <w:cs w:val="0"/>
      <w:em w:val="none"/>
    </w:rPr>
  </w:style>
  <w:style w:type="paragraph" w:customStyle="1" w:styleId="A">
    <w:name w:val="A"/>
    <w:basedOn w:val="Normal"/>
    <w:pPr>
      <w:widowControl w:val="0"/>
      <w:suppressAutoHyphens w:val="0"/>
      <w:autoSpaceDE w:val="0"/>
      <w:autoSpaceDN w:val="0"/>
      <w:adjustRightInd w:val="0"/>
      <w:spacing w:afterLines="250" w:line="240" w:lineRule="auto"/>
      <w:jc w:val="left"/>
    </w:pPr>
    <w:rPr>
      <w:rFonts w:ascii="Cambria" w:eastAsia="SimSun" w:hAnsi="Cambria" w:cs="Cambria"/>
      <w:b/>
      <w:bCs/>
      <w:color w:val="000000"/>
      <w:sz w:val="44"/>
      <w:szCs w:val="44"/>
    </w:rPr>
  </w:style>
  <w:style w:type="paragraph" w:customStyle="1" w:styleId="AA">
    <w:name w:val="AA"/>
    <w:basedOn w:val="Normal"/>
    <w:pPr>
      <w:widowControl w:val="0"/>
      <w:autoSpaceDE w:val="0"/>
      <w:autoSpaceDN w:val="0"/>
      <w:adjustRightInd w:val="0"/>
      <w:spacing w:afterLines="50" w:after="200" w:line="240" w:lineRule="auto"/>
      <w:jc w:val="left"/>
    </w:pPr>
    <w:rPr>
      <w:rFonts w:ascii="Cambria" w:eastAsia="SimSun" w:hAnsi="Cambria" w:cs="Cambria"/>
      <w:b/>
      <w:bCs/>
      <w:color w:val="943634"/>
      <w:sz w:val="24"/>
      <w:lang w:val="tr-TR"/>
    </w:rPr>
  </w:style>
  <w:style w:type="character" w:customStyle="1" w:styleId="allowtextselection">
    <w:name w:val="allowtextselection"/>
    <w:basedOn w:val="DefaultParagraphFont"/>
    <w:rPr>
      <w:w w:val="100"/>
      <w:position w:val="-1"/>
      <w:effect w:val="none"/>
      <w:vertAlign w:val="baseline"/>
      <w:cs w:val="0"/>
      <w:em w:val="none"/>
    </w:rPr>
  </w:style>
  <w:style w:type="paragraph" w:styleId="FootnoteText">
    <w:name w:val="footnote text"/>
    <w:basedOn w:val="Normal"/>
    <w:pPr>
      <w:spacing w:line="240" w:lineRule="auto"/>
      <w:jc w:val="left"/>
    </w:pPr>
    <w:rPr>
      <w:rFonts w:eastAsia="SimSun"/>
      <w:sz w:val="20"/>
      <w:szCs w:val="20"/>
      <w:lang w:eastAsia="zh-CN"/>
    </w:rPr>
  </w:style>
  <w:style w:type="character" w:customStyle="1" w:styleId="FootnoteTextChar">
    <w:name w:val="Footnote Text Char"/>
    <w:rPr>
      <w:rFonts w:ascii="Times New Roman" w:eastAsia="SimSun" w:hAnsi="Times New Roman" w:cs="Times New Roman"/>
      <w:w w:val="100"/>
      <w:position w:val="-1"/>
      <w:sz w:val="20"/>
      <w:szCs w:val="20"/>
      <w:effect w:val="none"/>
      <w:vertAlign w:val="baseline"/>
      <w:cs w:val="0"/>
      <w:em w:val="none"/>
      <w:lang w:eastAsia="zh-CN"/>
    </w:rPr>
  </w:style>
  <w:style w:type="character" w:styleId="FootnoteReference">
    <w:name w:val="footnote reference"/>
    <w:rPr>
      <w:w w:val="100"/>
      <w:position w:val="-1"/>
      <w:effect w:val="none"/>
      <w:vertAlign w:val="superscript"/>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numbering" w:customStyle="1" w:styleId="List0">
    <w:name w:val="List 0"/>
    <w:basedOn w:val="NoList"/>
  </w:style>
  <w:style w:type="character" w:customStyle="1" w:styleId="hps">
    <w:name w:val="hps"/>
    <w:rPr>
      <w:w w:val="100"/>
      <w:position w:val="-1"/>
      <w:effect w:val="none"/>
      <w:vertAlign w:val="baseline"/>
      <w:cs w:val="0"/>
      <w:em w:val="none"/>
    </w:rPr>
  </w:style>
  <w:style w:type="paragraph" w:customStyle="1" w:styleId="abstrak">
    <w:name w:val="abstrak"/>
    <w:basedOn w:val="BodyText"/>
    <w:pPr>
      <w:spacing w:after="0" w:line="240" w:lineRule="auto"/>
      <w:ind w:left="567" w:right="567"/>
    </w:pPr>
    <w:rPr>
      <w:rFonts w:eastAsia="SimSun"/>
      <w:sz w:val="20"/>
    </w:rPr>
  </w:style>
  <w:style w:type="paragraph" w:styleId="BodyText">
    <w:name w:val="Body Text"/>
    <w:basedOn w:val="Normal"/>
    <w:qFormat/>
    <w:pPr>
      <w:spacing w:after="120"/>
    </w:pPr>
  </w:style>
  <w:style w:type="character" w:customStyle="1" w:styleId="BodyTextChar">
    <w:name w:val="Body Text Char"/>
    <w:rPr>
      <w:rFonts w:ascii="Times New Roman" w:hAnsi="Times New Roman"/>
      <w:w w:val="100"/>
      <w:position w:val="-1"/>
      <w:sz w:val="18"/>
      <w:szCs w:val="24"/>
      <w:effect w:val="none"/>
      <w:vertAlign w:val="baseline"/>
      <w:cs w:val="0"/>
      <w:em w:val="none"/>
      <w:lang w:val="en-US" w:eastAsia="en-US"/>
    </w:rPr>
  </w:style>
  <w:style w:type="paragraph" w:customStyle="1" w:styleId="JPEHeading1">
    <w:name w:val="JPE_Heading 1"/>
    <w:basedOn w:val="Normal"/>
    <w:pPr>
      <w:spacing w:before="120" w:after="120" w:line="240" w:lineRule="auto"/>
      <w:jc w:val="left"/>
    </w:pPr>
    <w:rPr>
      <w:b/>
      <w:sz w:val="22"/>
    </w:rPr>
  </w:style>
  <w:style w:type="paragraph" w:customStyle="1" w:styleId="JPEBody">
    <w:name w:val="JPE_Body"/>
    <w:basedOn w:val="Normal"/>
    <w:pPr>
      <w:spacing w:line="240" w:lineRule="auto"/>
      <w:ind w:firstLine="567"/>
    </w:pPr>
    <w:rPr>
      <w:sz w:val="22"/>
      <w:lang w:val="id-ID"/>
    </w:rPr>
  </w:style>
  <w:style w:type="paragraph" w:customStyle="1" w:styleId="JPETableCapture">
    <w:name w:val="JPE_Table Capture"/>
    <w:basedOn w:val="Normal"/>
    <w:pPr>
      <w:spacing w:before="120" w:after="120" w:line="240" w:lineRule="auto"/>
      <w:jc w:val="center"/>
    </w:pPr>
    <w:rPr>
      <w:sz w:val="22"/>
    </w:rPr>
  </w:style>
  <w:style w:type="paragraph" w:customStyle="1" w:styleId="JPEPictureCapture">
    <w:name w:val="JPE_Picture Capture"/>
    <w:basedOn w:val="Normal"/>
    <w:pPr>
      <w:spacing w:before="120" w:after="120" w:line="240" w:lineRule="auto"/>
      <w:jc w:val="center"/>
    </w:pPr>
    <w:rPr>
      <w:sz w:val="22"/>
    </w:rPr>
  </w:style>
  <w:style w:type="paragraph" w:customStyle="1" w:styleId="JPEReference">
    <w:name w:val="JPE_Reference"/>
    <w:basedOn w:val="Normal"/>
    <w:pPr>
      <w:spacing w:before="120" w:after="120" w:line="240" w:lineRule="auto"/>
      <w:ind w:left="567" w:hanging="567"/>
    </w:pPr>
    <w:rPr>
      <w:color w:val="000000"/>
      <w:sz w:val="22"/>
      <w:szCs w:val="22"/>
      <w:lang w:val="id-I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UnresolvedMention">
    <w:name w:val="Unresolved Mention"/>
    <w:basedOn w:val="DefaultParagraphFont"/>
    <w:uiPriority w:val="99"/>
    <w:semiHidden/>
    <w:unhideWhenUsed/>
    <w:rsid w:val="00BC6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saifuddin.rasyid@ar-raniry.ac.id"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7"/>
    </mc:Choice>
    <mc:Fallback>
      <c:style val="37"/>
    </mc:Fallback>
  </mc:AlternateContent>
  <c:chart>
    <c:title>
      <c:tx>
        <c:rich>
          <a:bodyPr/>
          <a:lstStyle/>
          <a:p>
            <a:pPr>
              <a:defRPr sz="1400"/>
            </a:pPr>
            <a:r>
              <a:rPr lang="en-US" sz="1400"/>
              <a:t>Judul Film</a:t>
            </a:r>
            <a:r>
              <a:rPr lang="en-US" sz="1400" baseline="0"/>
              <a:t> &amp; </a:t>
            </a:r>
            <a:r>
              <a:rPr lang="en-US" sz="1400"/>
              <a:t>Jumlah Penonton</a:t>
            </a:r>
          </a:p>
        </c:rich>
      </c:tx>
      <c:overlay val="0"/>
    </c:title>
    <c:autoTitleDeleted val="0"/>
    <c:plotArea>
      <c:layout/>
      <c:lineChart>
        <c:grouping val="stacked"/>
        <c:varyColors val="0"/>
        <c:ser>
          <c:idx val="0"/>
          <c:order val="0"/>
          <c:tx>
            <c:strRef>
              <c:f>Sheet1!$C$5</c:f>
              <c:strCache>
                <c:ptCount val="1"/>
                <c:pt idx="0">
                  <c:v>Jumlah Kunjungan</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Sheet1!$B$6:$B$18</c:f>
              <c:strCache>
                <c:ptCount val="13"/>
                <c:pt idx="0">
                  <c:v>Kisah Rasullah dan Pengemis Buta Yahudi</c:v>
                </c:pt>
                <c:pt idx="1">
                  <c:v>Sepatu Dahlan</c:v>
                </c:pt>
                <c:pt idx="2">
                  <c:v>Main Jujur</c:v>
                </c:pt>
                <c:pt idx="3">
                  <c:v>Biduak</c:v>
                </c:pt>
                <c:pt idx="4">
                  <c:v>Soekarno Penyambung Lidah Rakyat Yang Revolusioner</c:v>
                </c:pt>
                <c:pt idx="5">
                  <c:v>Catatan Gempa Padang Panjang</c:v>
                </c:pt>
                <c:pt idx="6">
                  <c:v>Sahabat Pemberani</c:v>
                </c:pt>
                <c:pt idx="7">
                  <c:v>Surau Dan Silek</c:v>
                </c:pt>
                <c:pt idx="8">
                  <c:v>Garuda 19</c:v>
                </c:pt>
                <c:pt idx="9">
                  <c:v>99 Cahaya Di Langit Eropa</c:v>
                </c:pt>
                <c:pt idx="10">
                  <c:v>Athirah</c:v>
                </c:pt>
                <c:pt idx="11">
                  <c:v>Air Mata Bunda</c:v>
                </c:pt>
                <c:pt idx="12">
                  <c:v>Inyiak Palatiang</c:v>
                </c:pt>
              </c:strCache>
            </c:strRef>
          </c:cat>
          <c:val>
            <c:numRef>
              <c:f>Sheet1!$C$6:$C$18</c:f>
              <c:numCache>
                <c:formatCode>General</c:formatCode>
                <c:ptCount val="13"/>
                <c:pt idx="0">
                  <c:v>442</c:v>
                </c:pt>
                <c:pt idx="1">
                  <c:v>408</c:v>
                </c:pt>
                <c:pt idx="2">
                  <c:v>86</c:v>
                </c:pt>
                <c:pt idx="3">
                  <c:v>104</c:v>
                </c:pt>
                <c:pt idx="4">
                  <c:v>27</c:v>
                </c:pt>
                <c:pt idx="5">
                  <c:v>97</c:v>
                </c:pt>
                <c:pt idx="6">
                  <c:v>233</c:v>
                </c:pt>
                <c:pt idx="7">
                  <c:v>2001</c:v>
                </c:pt>
                <c:pt idx="8">
                  <c:v>31</c:v>
                </c:pt>
                <c:pt idx="9">
                  <c:v>145</c:v>
                </c:pt>
                <c:pt idx="10">
                  <c:v>26</c:v>
                </c:pt>
                <c:pt idx="11">
                  <c:v>66</c:v>
                </c:pt>
                <c:pt idx="12">
                  <c:v>31</c:v>
                </c:pt>
              </c:numCache>
            </c:numRef>
          </c:val>
          <c:smooth val="0"/>
          <c:extLst>
            <c:ext xmlns:c16="http://schemas.microsoft.com/office/drawing/2014/chart" uri="{C3380CC4-5D6E-409C-BE32-E72D297353CC}">
              <c16:uniqueId val="{00000000-32F8-4372-AF72-17532B6AD5D5}"/>
            </c:ext>
          </c:extLst>
        </c:ser>
        <c:dLbls>
          <c:showLegendKey val="0"/>
          <c:showVal val="1"/>
          <c:showCatName val="0"/>
          <c:showSerName val="0"/>
          <c:showPercent val="0"/>
          <c:showBubbleSize val="0"/>
        </c:dLbls>
        <c:marker val="1"/>
        <c:smooth val="0"/>
        <c:axId val="293822848"/>
        <c:axId val="293824384"/>
      </c:lineChart>
      <c:catAx>
        <c:axId val="293822848"/>
        <c:scaling>
          <c:orientation val="minMax"/>
        </c:scaling>
        <c:delete val="0"/>
        <c:axPos val="b"/>
        <c:numFmt formatCode="General" sourceLinked="0"/>
        <c:majorTickMark val="none"/>
        <c:minorTickMark val="none"/>
        <c:tickLblPos val="nextTo"/>
        <c:txPr>
          <a:bodyPr/>
          <a:lstStyle/>
          <a:p>
            <a:pPr>
              <a:defRPr sz="900"/>
            </a:pPr>
            <a:endParaRPr lang="en-US"/>
          </a:p>
        </c:txPr>
        <c:crossAx val="293824384"/>
        <c:crosses val="autoZero"/>
        <c:auto val="1"/>
        <c:lblAlgn val="ctr"/>
        <c:lblOffset val="100"/>
        <c:noMultiLvlLbl val="0"/>
      </c:catAx>
      <c:valAx>
        <c:axId val="293824384"/>
        <c:scaling>
          <c:orientation val="minMax"/>
        </c:scaling>
        <c:delete val="1"/>
        <c:axPos val="l"/>
        <c:numFmt formatCode="General" sourceLinked="1"/>
        <c:majorTickMark val="none"/>
        <c:minorTickMark val="none"/>
        <c:tickLblPos val="nextTo"/>
        <c:crossAx val="293822848"/>
        <c:crosses val="autoZero"/>
        <c:crossBetween val="between"/>
      </c:valAx>
    </c:plotArea>
    <c:legend>
      <c:legendPos val="t"/>
      <c:overlay val="0"/>
      <c:txPr>
        <a:bodyPr/>
        <a:lstStyle/>
        <a:p>
          <a:pPr>
            <a:defRPr sz="900"/>
          </a:pPr>
          <a:endParaRPr lang="en-US"/>
        </a:p>
      </c:txPr>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lp+yGfiKfuW0Gf3WuYGmIyA8nMQ==">AMUW2mXxqQjB5t3qAzQsEO1r8kIJBE8eZ6ZBeUgDpZjyqyjAJbCg31D1369+9nDptj3Ptd6jnqBT8Kep7dSa04bVynqwwtBKRKFA7ggibzzqnwciwY6VZBM=</go:docsCustomData>
</go:gDocsCustomXmlDataStorage>
</file>

<file path=customXml/itemProps1.xml><?xml version="1.0" encoding="utf-8"?>
<ds:datastoreItem xmlns:ds="http://schemas.openxmlformats.org/officeDocument/2006/customXml" ds:itemID="{A7E6DC06-63F1-4F0B-A010-7C9783F9FAE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8638</Words>
  <Characters>49238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Ikhwan Arief</dc:creator>
  <cp:lastModifiedBy>office.11 IAIN Batusangkar</cp:lastModifiedBy>
  <cp:revision>41</cp:revision>
  <dcterms:created xsi:type="dcterms:W3CDTF">2019-11-30T11:09:00Z</dcterms:created>
  <dcterms:modified xsi:type="dcterms:W3CDTF">2021-08-25T11:12:00Z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97fc7601-0dc4-335c-9455-55bcfbd270d9</vt:lpwstr>
  </property>
  <property fmtid="{D5CDD505-2E9C-101B-9397-08002B2CF9AE}" pid="24" name="Mendeley Citation Style_1">
    <vt:lpwstr>http://www.zotero.org/styles/modern-language-association</vt:lpwstr>
  </property>
</Properties>
</file>