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after="0" w:line="240" w:lineRule="auto"/>
        <w:ind w:left="1" w:hanging="3"/>
        <w:jc w:val="center"/>
        <w:rPr>
          <w:rFonts w:eastAsia="Book Antiqua"/>
          <w:b/>
          <w:bCs/>
          <w:i w:val="0"/>
          <w:iCs w:val="0"/>
          <w:sz w:val="28"/>
          <w:szCs w:val="28"/>
          <w:lang w:val="en-US"/>
        </w:rPr>
      </w:pPr>
      <w:r>
        <w:rPr>
          <w:rFonts w:eastAsia="Book Antiqua"/>
          <w:b/>
          <w:bCs/>
          <w:i w:val="0"/>
          <w:iCs w:val="0"/>
          <w:sz w:val="28"/>
          <w:szCs w:val="28"/>
          <w:lang w:val="en-US"/>
        </w:rPr>
        <w:t>Interpretasi Dan Ekspresi Penyaji Solis Viiolin Pada Pertunjukan Concerto In E Major, My Heart Will Go On, Dan Laila Canggung</w:t>
      </w:r>
    </w:p>
    <w:p>
      <w:pPr>
        <w:ind w:left="0" w:hanging="2"/>
        <w:rPr>
          <w:rFonts w:eastAsia="Book Antiqua"/>
          <w:lang w:val="en-US"/>
        </w:rPr>
      </w:pPr>
    </w:p>
    <w:p>
      <w:pPr>
        <w:spacing w:line="240" w:lineRule="auto"/>
        <w:ind w:left="1" w:hanging="3"/>
        <w:jc w:val="center"/>
        <w:rPr>
          <w:rFonts w:eastAsia="Book Antiqua"/>
          <w:b/>
          <w:sz w:val="28"/>
          <w:szCs w:val="28"/>
        </w:rPr>
      </w:pPr>
      <w:r>
        <w:rPr>
          <w:rFonts w:eastAsia="Book Antiqua"/>
          <w:b/>
          <w:sz w:val="28"/>
          <w:szCs w:val="28"/>
        </w:rPr>
        <w:t>(Interpretation And Expression Of The Violin Solo Performer In The Performance Of Concerto In E Major, My Heart Will Go On, And Laila Canggung)</w:t>
      </w:r>
    </w:p>
    <w:p>
      <w:pPr>
        <w:spacing w:line="240" w:lineRule="auto"/>
        <w:ind w:left="0" w:hanging="2"/>
        <w:jc w:val="center"/>
        <w:rPr>
          <w:rFonts w:eastAsia="Book Antiqua"/>
          <w:b/>
        </w:rPr>
      </w:pPr>
    </w:p>
    <w:p>
      <w:pPr>
        <w:pStyle w:val="4"/>
        <w:spacing w:before="0" w:line="240" w:lineRule="auto"/>
        <w:ind w:left="0" w:hanging="2"/>
        <w:jc w:val="center"/>
        <w:rPr>
          <w:rFonts w:eastAsia="Book Antiqua"/>
          <w:i w:val="0"/>
          <w:iCs w:val="0"/>
          <w:sz w:val="24"/>
          <w:szCs w:val="24"/>
        </w:rPr>
      </w:pPr>
      <w:r>
        <w:rPr>
          <w:rFonts w:eastAsia="Book Antiqua"/>
          <w:i w:val="0"/>
          <w:iCs w:val="0"/>
          <w:sz w:val="24"/>
          <w:szCs w:val="24"/>
          <w:lang w:val="en-US"/>
        </w:rPr>
        <w:t>M. Nasrullah</w:t>
      </w:r>
      <w:r>
        <w:rPr>
          <w:rFonts w:eastAsia="Book Antiqua"/>
          <w:i w:val="0"/>
          <w:iCs w:val="0"/>
          <w:sz w:val="24"/>
          <w:szCs w:val="24"/>
          <w:vertAlign w:val="superscript"/>
        </w:rPr>
        <w:t>1</w:t>
      </w:r>
      <w:r>
        <w:rPr>
          <w:rFonts w:eastAsia="Book Antiqua"/>
          <w:i w:val="0"/>
          <w:iCs w:val="0"/>
          <w:sz w:val="24"/>
          <w:szCs w:val="24"/>
        </w:rPr>
        <w:t xml:space="preserve">, </w:t>
      </w:r>
      <w:r>
        <w:rPr>
          <w:rFonts w:eastAsia="Book Antiqua"/>
          <w:i w:val="0"/>
          <w:iCs w:val="0"/>
          <w:sz w:val="24"/>
          <w:szCs w:val="24"/>
          <w:lang w:val="en-US"/>
        </w:rPr>
        <w:t>Hadaci Sidik</w:t>
      </w:r>
      <w:r>
        <w:rPr>
          <w:rFonts w:eastAsia="Book Antiqua"/>
          <w:i w:val="0"/>
          <w:iCs w:val="0"/>
          <w:sz w:val="24"/>
          <w:szCs w:val="24"/>
          <w:vertAlign w:val="superscript"/>
        </w:rPr>
        <w:t>2</w:t>
      </w:r>
      <w:r>
        <w:rPr>
          <w:rFonts w:eastAsia="Book Antiqua"/>
          <w:i w:val="0"/>
          <w:iCs w:val="0"/>
          <w:sz w:val="24"/>
          <w:szCs w:val="24"/>
        </w:rPr>
        <w:t xml:space="preserve">, </w:t>
      </w:r>
      <w:r>
        <w:rPr>
          <w:rFonts w:eastAsia="Book Antiqua"/>
          <w:i w:val="0"/>
          <w:iCs w:val="0"/>
          <w:sz w:val="24"/>
          <w:szCs w:val="24"/>
          <w:lang w:val="en-US"/>
        </w:rPr>
        <w:t>Murniati</w:t>
      </w:r>
      <w:r>
        <w:rPr>
          <w:rFonts w:eastAsia="Book Antiqua"/>
          <w:i w:val="0"/>
          <w:iCs w:val="0"/>
          <w:sz w:val="24"/>
          <w:szCs w:val="24"/>
          <w:vertAlign w:val="superscript"/>
        </w:rPr>
        <w:t>3</w:t>
      </w:r>
      <w:r>
        <w:rPr>
          <w:rFonts w:eastAsia="Book Antiqua"/>
          <w:i w:val="0"/>
          <w:iCs w:val="0"/>
          <w:sz w:val="24"/>
          <w:szCs w:val="24"/>
          <w:vertAlign w:val="superscript"/>
          <w:lang w:val="id-ID"/>
        </w:rPr>
        <w:t xml:space="preserve">, </w:t>
      </w:r>
      <w:r>
        <w:rPr>
          <w:rFonts w:eastAsia="Book Antiqua"/>
          <w:i w:val="0"/>
          <w:iCs w:val="0"/>
          <w:sz w:val="24"/>
          <w:szCs w:val="24"/>
          <w:vertAlign w:val="baseline"/>
          <w:lang w:val="id-ID"/>
        </w:rPr>
        <w:t>Rosmegawati Tindaon</w:t>
      </w:r>
      <w:r>
        <w:rPr>
          <w:rFonts w:eastAsia="Book Antiqua"/>
          <w:i w:val="0"/>
          <w:iCs w:val="0"/>
          <w:sz w:val="24"/>
          <w:szCs w:val="24"/>
          <w:vertAlign w:val="superscript"/>
          <w:lang w:val="id-ID"/>
        </w:rPr>
        <w:t>4</w:t>
      </w:r>
    </w:p>
    <w:p>
      <w:pPr>
        <w:spacing w:line="240" w:lineRule="auto"/>
        <w:ind w:left="0" w:hanging="2"/>
        <w:jc w:val="center"/>
        <w:rPr>
          <w:rFonts w:eastAsia="Book Antiqua"/>
          <w:color w:val="000000" w:themeColor="text1"/>
          <w:sz w:val="20"/>
          <w:szCs w:val="20"/>
          <w:highlight w:val="none"/>
          <w14:textFill>
            <w14:solidFill>
              <w14:schemeClr w14:val="tx1"/>
            </w14:solidFill>
          </w14:textFill>
        </w:rPr>
      </w:pPr>
      <w:r>
        <w:rPr>
          <w:rFonts w:eastAsia="Book Antiqua"/>
          <w:color w:val="000000" w:themeColor="text1"/>
          <w:sz w:val="20"/>
          <w:szCs w:val="20"/>
          <w:highlight w:val="none"/>
          <w:vertAlign w:val="superscript"/>
          <w14:textFill>
            <w14:solidFill>
              <w14:schemeClr w14:val="tx1"/>
            </w14:solidFill>
          </w14:textFill>
        </w:rPr>
        <w:t>1</w:t>
      </w:r>
      <w:r>
        <w:rPr>
          <w:rFonts w:eastAsia="Book Antiqua"/>
          <w:color w:val="000000" w:themeColor="text1"/>
          <w:sz w:val="20"/>
          <w:szCs w:val="20"/>
          <w:highlight w:val="none"/>
          <w14:textFill>
            <w14:solidFill>
              <w14:schemeClr w14:val="tx1"/>
            </w14:solidFill>
          </w14:textFill>
        </w:rPr>
        <w:t xml:space="preserve">Institut Seni Indonesia Padangpanjang, E-mail: </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"mailto:nasrulm772@gmail.com" </w:instrText>
      </w:r>
      <w:r>
        <w:rPr>
          <w:color w:val="000000" w:themeColor="text1"/>
          <w:highlight w:val="none"/>
          <w14:textFill>
            <w14:solidFill>
              <w14:schemeClr w14:val="tx1"/>
            </w14:solidFill>
          </w14:textFill>
        </w:rPr>
        <w:fldChar w:fldCharType="separate"/>
      </w:r>
      <w:r>
        <w:rPr>
          <w:rStyle w:val="21"/>
          <w:rFonts w:eastAsia="Book Antiqua"/>
          <w:color w:val="000000" w:themeColor="text1"/>
          <w:sz w:val="20"/>
          <w:szCs w:val="20"/>
          <w:highlight w:val="none"/>
          <w14:textFill>
            <w14:solidFill>
              <w14:schemeClr w14:val="tx1"/>
            </w14:solidFill>
          </w14:textFill>
        </w:rPr>
        <w:t>nasrulm772@gmail.com</w:t>
      </w:r>
      <w:r>
        <w:rPr>
          <w:rStyle w:val="21"/>
          <w:rFonts w:eastAsia="Book Antiqua"/>
          <w:color w:val="000000" w:themeColor="text1"/>
          <w:sz w:val="20"/>
          <w:szCs w:val="20"/>
          <w:highlight w:val="none"/>
          <w14:textFill>
            <w14:solidFill>
              <w14:schemeClr w14:val="tx1"/>
            </w14:solidFill>
          </w14:textFill>
        </w:rPr>
        <w:fldChar w:fldCharType="end"/>
      </w:r>
    </w:p>
    <w:p>
      <w:pPr>
        <w:pBdr>
          <w:bottom w:val="single" w:color="000000" w:sz="12" w:space="0"/>
        </w:pBdr>
        <w:spacing w:line="240" w:lineRule="auto"/>
        <w:ind w:left="0" w:hanging="2"/>
        <w:jc w:val="center"/>
        <w:rPr>
          <w:rFonts w:eastAsia="Book Antiqua"/>
          <w:color w:val="000000" w:themeColor="text1"/>
          <w:sz w:val="20"/>
          <w:szCs w:val="20"/>
          <w:highlight w:val="none"/>
          <w14:textFill>
            <w14:solidFill>
              <w14:schemeClr w14:val="tx1"/>
            </w14:solidFill>
          </w14:textFill>
        </w:rPr>
      </w:pPr>
      <w:r>
        <w:rPr>
          <w:rFonts w:eastAsia="Book Antiqua"/>
          <w:color w:val="000000" w:themeColor="text1"/>
          <w:sz w:val="20"/>
          <w:szCs w:val="20"/>
          <w:highlight w:val="none"/>
          <w:vertAlign w:val="superscript"/>
          <w14:textFill>
            <w14:solidFill>
              <w14:schemeClr w14:val="tx1"/>
            </w14:solidFill>
          </w14:textFill>
        </w:rPr>
        <w:t>2</w:t>
      </w:r>
      <w:r>
        <w:rPr>
          <w:rFonts w:eastAsia="Book Antiqua"/>
          <w:color w:val="000000" w:themeColor="text1"/>
          <w:sz w:val="20"/>
          <w:szCs w:val="20"/>
          <w:highlight w:val="none"/>
          <w14:textFill>
            <w14:solidFill>
              <w14:schemeClr w14:val="tx1"/>
            </w14:solidFill>
          </w14:textFill>
        </w:rPr>
        <w:t>Institut Seni Indonesia Padangpanjang, E-mail: sidik.hadaci@gmail.com</w:t>
      </w:r>
    </w:p>
    <w:p>
      <w:pPr>
        <w:pBdr>
          <w:bottom w:val="single" w:color="000000" w:sz="12" w:space="0"/>
        </w:pBdr>
        <w:spacing w:line="240" w:lineRule="auto"/>
        <w:ind w:left="0" w:hanging="2"/>
        <w:jc w:val="center"/>
        <w:rPr>
          <w:rStyle w:val="21"/>
          <w:rFonts w:eastAsia="Book Antiqua"/>
          <w:color w:val="000000" w:themeColor="text1"/>
          <w:sz w:val="20"/>
          <w:szCs w:val="20"/>
          <w:highlight w:val="none"/>
          <w14:textFill>
            <w14:solidFill>
              <w14:schemeClr w14:val="tx1"/>
            </w14:solidFill>
          </w14:textFill>
        </w:rPr>
      </w:pPr>
      <w:r>
        <w:rPr>
          <w:rFonts w:ascii="Book Antiqua" w:hAnsi="Book Antiqua" w:eastAsia="Book Antiqua" w:cs="Book Antiqua"/>
          <w:i/>
          <w:color w:val="000000" w:themeColor="text1"/>
          <w:sz w:val="20"/>
          <w:szCs w:val="20"/>
          <w:highlight w:val="none"/>
          <w:vertAlign w:val="superscript"/>
          <w14:textFill>
            <w14:solidFill>
              <w14:schemeClr w14:val="tx1"/>
            </w14:solidFill>
          </w14:textFill>
        </w:rPr>
        <w:t>3</w:t>
      </w:r>
      <w:r>
        <w:rPr>
          <w:rFonts w:eastAsia="Book Antiqua"/>
          <w:color w:val="000000" w:themeColor="text1"/>
          <w:sz w:val="20"/>
          <w:szCs w:val="20"/>
          <w:highlight w:val="none"/>
          <w14:textFill>
            <w14:solidFill>
              <w14:schemeClr w14:val="tx1"/>
            </w14:solidFill>
          </w14:textFill>
        </w:rPr>
        <w:t>Institut Seni Indonesia Padangpanjang, E-mail: murniisi15</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"mailto:rosmegawaty@gmail.com" </w:instrText>
      </w:r>
      <w:r>
        <w:rPr>
          <w:color w:val="000000" w:themeColor="text1"/>
          <w:highlight w:val="none"/>
          <w14:textFill>
            <w14:solidFill>
              <w14:schemeClr w14:val="tx1"/>
            </w14:solidFill>
          </w14:textFill>
        </w:rPr>
        <w:fldChar w:fldCharType="separate"/>
      </w:r>
      <w:r>
        <w:rPr>
          <w:rStyle w:val="21"/>
          <w:rFonts w:eastAsia="Book Antiqua"/>
          <w:color w:val="000000" w:themeColor="text1"/>
          <w:sz w:val="20"/>
          <w:szCs w:val="20"/>
          <w:highlight w:val="none"/>
          <w14:textFill>
            <w14:solidFill>
              <w14:schemeClr w14:val="tx1"/>
            </w14:solidFill>
          </w14:textFill>
        </w:rPr>
        <w:t>@gmail.com</w:t>
      </w:r>
      <w:r>
        <w:rPr>
          <w:rStyle w:val="21"/>
          <w:rFonts w:eastAsia="Book Antiqua"/>
          <w:color w:val="000000" w:themeColor="text1"/>
          <w:sz w:val="20"/>
          <w:szCs w:val="20"/>
          <w:highlight w:val="none"/>
          <w14:textFill>
            <w14:solidFill>
              <w14:schemeClr w14:val="tx1"/>
            </w14:solidFill>
          </w14:textFill>
        </w:rPr>
        <w:fldChar w:fldCharType="end"/>
      </w:r>
    </w:p>
    <w:p>
      <w:pPr>
        <w:pBdr>
          <w:bottom w:val="single" w:color="000000" w:sz="12" w:space="0"/>
        </w:pBdr>
        <w:spacing w:line="240" w:lineRule="auto"/>
        <w:ind w:left="0" w:hanging="2"/>
        <w:jc w:val="center"/>
        <w:rPr>
          <w:rStyle w:val="21"/>
          <w:rFonts w:eastAsia="Book Antiqua"/>
          <w:sz w:val="20"/>
          <w:szCs w:val="20"/>
          <w:vertAlign w:val="superscript"/>
          <w:lang w:val="id-ID"/>
        </w:rPr>
      </w:pPr>
      <w:r>
        <w:rPr>
          <w:rStyle w:val="21"/>
          <w:rFonts w:eastAsia="Book Antiqua"/>
          <w:color w:val="000000" w:themeColor="text1"/>
          <w:sz w:val="20"/>
          <w:szCs w:val="20"/>
          <w:highlight w:val="none"/>
          <w:vertAlign w:val="superscript"/>
          <w:lang w:val="id-ID"/>
          <w14:textFill>
            <w14:solidFill>
              <w14:schemeClr w14:val="tx1"/>
            </w14:solidFill>
          </w14:textFill>
        </w:rPr>
        <w:t>4</w:t>
      </w:r>
      <w:r>
        <w:rPr>
          <w:rStyle w:val="21"/>
          <w:rFonts w:eastAsia="Book Antiqua"/>
          <w:color w:val="000000" w:themeColor="text1"/>
          <w:sz w:val="20"/>
          <w:szCs w:val="20"/>
          <w:highlight w:val="none"/>
          <w:vertAlign w:val="baseline"/>
          <w:lang w:val="id-ID"/>
          <w14:textFill>
            <w14:solidFill>
              <w14:schemeClr w14:val="tx1"/>
            </w14:solidFill>
          </w14:textFill>
        </w:rPr>
        <w:t>Institut Seni Indonesia Padangpanjang, E-mail: Rosmegawatytindaon1967@gmail.com</w:t>
      </w:r>
    </w:p>
    <w:p>
      <w:pPr>
        <w:pBdr>
          <w:bottom w:val="single" w:color="000000" w:sz="12" w:space="0"/>
        </w:pBdr>
        <w:spacing w:line="240" w:lineRule="auto"/>
        <w:ind w:left="0" w:hanging="2"/>
        <w:jc w:val="center"/>
        <w:rPr>
          <w:sz w:val="20"/>
          <w:szCs w:val="20"/>
        </w:rPr>
      </w:pPr>
    </w:p>
    <w:p>
      <w:pPr>
        <w:pBdr>
          <w:bottom w:val="single" w:color="000000" w:sz="12" w:space="0"/>
        </w:pBdr>
        <w:spacing w:line="240" w:lineRule="auto"/>
        <w:ind w:left="0" w:hanging="2"/>
        <w:jc w:val="center"/>
        <w:rPr>
          <w:color w:val="000000"/>
          <w:sz w:val="20"/>
          <w:szCs w:val="20"/>
        </w:rPr>
        <w:sectPr>
          <w:headerReference r:id="rId5" w:type="first"/>
          <w:footerReference r:id="rId8" w:type="first"/>
          <w:headerReference r:id="rId3" w:type="default"/>
          <w:footerReference r:id="rId6" w:type="default"/>
          <w:headerReference r:id="rId4" w:type="even"/>
          <w:footerReference r:id="rId7" w:type="even"/>
          <w:pgSz w:w="11900" w:h="16840"/>
          <w:pgMar w:top="2052" w:right="1268" w:bottom="1134" w:left="1418" w:header="25" w:footer="851" w:gutter="0"/>
          <w:pgNumType w:fmt="decimal" w:start="46"/>
          <w:cols w:space="720" w:num="1"/>
          <w:titlePg/>
        </w:sectPr>
      </w:pPr>
    </w:p>
    <w:p>
      <w:pPr>
        <w:ind w:left="0" w:hanging="2"/>
        <w:rPr>
          <w:b/>
          <w:color w:val="000000"/>
          <w:sz w:val="16"/>
          <w:szCs w:val="16"/>
        </w:rPr>
      </w:pPr>
    </w:p>
    <w:tbl>
      <w:tblPr>
        <w:tblStyle w:val="59"/>
        <w:tblW w:w="93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0"/>
        <w:gridCol w:w="6521"/>
      </w:tblGrid>
      <w:tr>
        <w:tblPrEx>
          <w:tblLayout w:type="fixed"/>
        </w:tblPrEx>
        <w:trPr>
          <w:trHeight w:val="287" w:hRule="atLeast"/>
        </w:trPr>
        <w:tc>
          <w:tcPr>
            <w:tcW w:w="2830" w:type="dxa"/>
            <w:shd w:val="clear" w:color="auto" w:fill="00B0F0"/>
          </w:tcPr>
          <w:p>
            <w:pPr>
              <w:ind w:left="0" w:hanging="2"/>
              <w:rPr>
                <w:b/>
                <w:sz w:val="24"/>
              </w:rPr>
            </w:pPr>
            <w:r>
              <w:rPr>
                <w:b/>
                <w:sz w:val="24"/>
              </w:rPr>
              <w:t>Article Information</w:t>
            </w:r>
          </w:p>
        </w:tc>
        <w:tc>
          <w:tcPr>
            <w:tcW w:w="6521" w:type="dxa"/>
          </w:tcPr>
          <w:p>
            <w:pPr>
              <w:ind w:left="0" w:hanging="2"/>
              <w:jc w:val="center"/>
              <w:rPr>
                <w:b/>
                <w:sz w:val="24"/>
              </w:rPr>
            </w:pPr>
            <w:r>
              <w:rPr>
                <w:b/>
                <w:i/>
                <w:sz w:val="24"/>
              </w:rPr>
              <w:t>ABSTRACT</w:t>
            </w:r>
            <w:r>
              <w:rPr>
                <w:b/>
                <w:sz w:val="24"/>
              </w:rPr>
              <w:t xml:space="preserve"> </w:t>
            </w:r>
          </w:p>
        </w:tc>
      </w:tr>
      <w:tr>
        <w:tblPrEx>
          <w:tblLayout w:type="fixed"/>
        </w:tblPrEx>
        <w:tc>
          <w:tcPr>
            <w:tcW w:w="2830" w:type="dxa"/>
          </w:tcPr>
          <w:p>
            <w:pPr>
              <w:tabs>
                <w:tab w:val="left" w:pos="1272"/>
              </w:tabs>
              <w:ind w:left="0" w:hanging="2"/>
              <w:jc w:val="left"/>
              <w:rPr>
                <w:sz w:val="22"/>
                <w:szCs w:val="22"/>
              </w:rPr>
            </w:pPr>
            <w:r>
              <w:rPr>
                <w:sz w:val="22"/>
                <w:szCs w:val="22"/>
              </w:rPr>
              <w:t>Submitted</w:t>
            </w:r>
            <w:r>
              <w:rPr>
                <w:sz w:val="22"/>
                <w:szCs w:val="22"/>
              </w:rPr>
              <w:tab/>
            </w:r>
            <w:r>
              <w:rPr>
                <w:sz w:val="22"/>
                <w:szCs w:val="22"/>
              </w:rPr>
              <w:t xml:space="preserve">: </w:t>
            </w:r>
            <w:r>
              <w:rPr>
                <w:sz w:val="22"/>
                <w:szCs w:val="22"/>
                <w:lang w:val="id-ID"/>
              </w:rPr>
              <w:t>25-05-2025</w:t>
            </w:r>
          </w:p>
          <w:p>
            <w:pPr>
              <w:tabs>
                <w:tab w:val="left" w:pos="1272"/>
              </w:tabs>
              <w:ind w:left="0" w:hanging="2"/>
              <w:jc w:val="left"/>
              <w:rPr>
                <w:sz w:val="22"/>
                <w:szCs w:val="22"/>
              </w:rPr>
            </w:pPr>
            <w:r>
              <w:rPr>
                <w:sz w:val="22"/>
                <w:szCs w:val="22"/>
              </w:rPr>
              <w:t>Review</w:t>
            </w:r>
            <w:r>
              <w:rPr>
                <w:sz w:val="22"/>
                <w:szCs w:val="22"/>
              </w:rPr>
              <w:tab/>
            </w:r>
            <w:r>
              <w:rPr>
                <w:sz w:val="22"/>
                <w:szCs w:val="22"/>
              </w:rPr>
              <w:t xml:space="preserve">: </w:t>
            </w:r>
            <w:r>
              <w:rPr>
                <w:sz w:val="22"/>
                <w:szCs w:val="22"/>
                <w:lang w:val="id-ID"/>
              </w:rPr>
              <w:t>03-06-2025</w:t>
            </w:r>
          </w:p>
          <w:p>
            <w:pPr>
              <w:tabs>
                <w:tab w:val="left" w:pos="1272"/>
              </w:tabs>
              <w:ind w:left="0" w:hanging="2"/>
              <w:jc w:val="left"/>
              <w:rPr>
                <w:sz w:val="22"/>
                <w:szCs w:val="22"/>
              </w:rPr>
            </w:pPr>
            <w:r>
              <w:rPr>
                <w:sz w:val="22"/>
                <w:szCs w:val="22"/>
              </w:rPr>
              <w:t>Accepted</w:t>
            </w:r>
            <w:r>
              <w:rPr>
                <w:sz w:val="22"/>
                <w:szCs w:val="22"/>
              </w:rPr>
              <w:tab/>
            </w:r>
            <w:r>
              <w:rPr>
                <w:sz w:val="22"/>
                <w:szCs w:val="22"/>
              </w:rPr>
              <w:t xml:space="preserve">: </w:t>
            </w:r>
            <w:r>
              <w:rPr>
                <w:sz w:val="22"/>
                <w:szCs w:val="22"/>
                <w:lang w:val="id-ID"/>
              </w:rPr>
              <w:t>22-06-2025</w:t>
            </w:r>
          </w:p>
          <w:p>
            <w:pPr>
              <w:tabs>
                <w:tab w:val="left" w:pos="1272"/>
              </w:tabs>
              <w:spacing w:after="120"/>
              <w:ind w:left="0" w:hanging="2"/>
              <w:rPr>
                <w:b/>
                <w:sz w:val="22"/>
                <w:szCs w:val="22"/>
              </w:rPr>
            </w:pPr>
            <w:r>
              <w:rPr>
                <w:sz w:val="22"/>
                <w:szCs w:val="22"/>
              </w:rPr>
              <w:t>Published</w:t>
            </w:r>
            <w:r>
              <w:rPr>
                <w:sz w:val="22"/>
                <w:szCs w:val="22"/>
              </w:rPr>
              <w:tab/>
            </w:r>
            <w:r>
              <w:rPr>
                <w:sz w:val="22"/>
                <w:szCs w:val="22"/>
              </w:rPr>
              <w:t xml:space="preserve">: </w:t>
            </w:r>
            <w:r>
              <w:rPr>
                <w:sz w:val="22"/>
                <w:szCs w:val="22"/>
                <w:lang w:val="id-ID"/>
              </w:rPr>
              <w:t>22-06-2025</w:t>
            </w:r>
          </w:p>
        </w:tc>
        <w:tc>
          <w:tcPr>
            <w:tcW w:w="6521" w:type="dxa"/>
            <w:vMerge w:val="restart"/>
          </w:tcPr>
          <w:p>
            <w:pPr>
              <w:pStyle w:val="13"/>
              <w:spacing w:after="120"/>
              <w:ind w:hanging="2"/>
              <w:jc w:val="both"/>
              <w:rPr>
                <w:rFonts w:ascii="Times New Roman" w:hAnsi="Times New Roman" w:cs="Times New Roman"/>
                <w:i/>
                <w:iCs/>
                <w:sz w:val="22"/>
                <w:szCs w:val="22"/>
              </w:rPr>
            </w:pPr>
            <w:r>
              <w:rPr>
                <w:rStyle w:val="63"/>
                <w:rFonts w:ascii="Times New Roman" w:hAnsi="Times New Roman" w:eastAsia="Calibri" w:cs="Times New Roman"/>
                <w:i/>
                <w:iCs/>
                <w:sz w:val="22"/>
                <w:szCs w:val="22"/>
              </w:rPr>
              <w:t xml:space="preserve">Performances of musical repertoire from various eras, such as classical, modern, Malay, and popular, are wrapped into a solo violin performance in the form of interpretation and expression of works using musical performance techniques that contain conventional rules. This performance consists of several repertoires from different eras. The first repertoire is a repertoire that originates from the baroque era or the 16th century, entitled Concerto in E Major No. 1 Spring, with a combination of Antonio Vivaldi, which was created in 1725. The second repertoire is My Heart Will Go On, which is popular. The third repertoire is Laila Awkward, which was created by </w:t>
            </w:r>
            <w:r>
              <w:rPr>
                <w:rFonts w:ascii="Times New Roman" w:hAnsi="Times New Roman" w:cs="Times New Roman"/>
                <w:i/>
                <w:iCs/>
                <w:sz w:val="24"/>
                <w:lang w:val="zh-CN"/>
              </w:rPr>
              <w:t>Hamid and Amardi Raga</w:t>
            </w:r>
            <w:r>
              <w:rPr>
                <w:rStyle w:val="63"/>
                <w:rFonts w:ascii="Times New Roman" w:hAnsi="Times New Roman" w:eastAsia="Calibri" w:cs="Times New Roman"/>
                <w:i/>
                <w:iCs/>
                <w:sz w:val="22"/>
                <w:szCs w:val="22"/>
              </w:rPr>
              <w:t>. Presenters interpret and express their respective repertoire by applying various techniques such as arpeggios, trills, legato, and slurs to create a perfect performance.</w:t>
            </w:r>
          </w:p>
          <w:p>
            <w:pPr>
              <w:spacing w:after="240" w:line="240" w:lineRule="auto"/>
              <w:ind w:left="0" w:right="-104" w:hanging="2"/>
              <w:rPr>
                <w:i/>
                <w:sz w:val="22"/>
                <w:szCs w:val="22"/>
                <w:lang w:val="en-US"/>
              </w:rPr>
            </w:pPr>
          </w:p>
          <w:p>
            <w:pPr>
              <w:spacing w:before="120" w:after="120"/>
              <w:ind w:left="0" w:hanging="2"/>
              <w:rPr>
                <w:sz w:val="22"/>
                <w:szCs w:val="22"/>
              </w:rPr>
            </w:pPr>
            <w:r>
              <w:rPr>
                <w:b/>
                <w:i/>
                <w:sz w:val="22"/>
                <w:szCs w:val="22"/>
              </w:rPr>
              <w:t>Keywords</w:t>
            </w:r>
            <w:r>
              <w:rPr>
                <w:i/>
                <w:sz w:val="22"/>
                <w:szCs w:val="22"/>
              </w:rPr>
              <w:t xml:space="preserve">: </w:t>
            </w:r>
            <w:r>
              <w:rPr>
                <w:i/>
                <w:szCs w:val="18"/>
              </w:rPr>
              <w:t xml:space="preserve">Performance; Violins; </w:t>
            </w:r>
            <w:r>
              <w:rPr>
                <w:rFonts w:eastAsia="Book Antiqua"/>
                <w:i/>
                <w:szCs w:val="18"/>
                <w:lang w:val="en-US"/>
              </w:rPr>
              <w:t>In E Major, My Heart Will Go On, Laila Canggung</w:t>
            </w:r>
          </w:p>
        </w:tc>
      </w:tr>
      <w:tr>
        <w:tblPrEx>
          <w:tblLayout w:type="fixed"/>
        </w:tblPrEx>
        <w:trPr>
          <w:trHeight w:val="153" w:hRule="atLeast"/>
        </w:trPr>
        <w:tc>
          <w:tcPr>
            <w:tcW w:w="2830" w:type="dxa"/>
            <w:shd w:val="clear" w:color="auto" w:fill="00B0F0"/>
          </w:tcPr>
          <w:p>
            <w:pPr>
              <w:spacing w:line="240" w:lineRule="auto"/>
              <w:ind w:left="0" w:hanging="2"/>
              <w:rPr>
                <w:b/>
                <w:i/>
                <w:sz w:val="24"/>
              </w:rPr>
            </w:pPr>
            <w:r>
              <w:rPr>
                <w:b/>
                <w:i/>
                <w:sz w:val="24"/>
              </w:rPr>
              <w:t>Correspondence Author</w:t>
            </w:r>
          </w:p>
        </w:tc>
        <w:tc>
          <w:tcPr>
            <w:tcW w:w="6521" w:type="dxa"/>
            <w:vMerge w:val="continue"/>
          </w:tcPr>
          <w:p>
            <w:pPr>
              <w:widowControl w:val="0"/>
              <w:pBdr>
                <w:top w:val="none" w:color="auto" w:sz="0" w:space="0"/>
                <w:left w:val="none" w:color="auto" w:sz="0" w:space="0"/>
                <w:bottom w:val="none" w:color="auto" w:sz="0" w:space="0"/>
                <w:right w:val="none" w:color="auto" w:sz="0" w:space="0"/>
                <w:between w:val="none" w:color="auto" w:sz="0" w:space="0"/>
              </w:pBdr>
              <w:ind w:left="0" w:hanging="2"/>
              <w:jc w:val="left"/>
              <w:rPr>
                <w:b/>
                <w:i/>
                <w:sz w:val="24"/>
              </w:rPr>
            </w:pPr>
          </w:p>
        </w:tc>
      </w:tr>
      <w:tr>
        <w:tblPrEx>
          <w:tblLayout w:type="fixed"/>
        </w:tblPrEx>
        <w:trPr>
          <w:trHeight w:val="153" w:hRule="atLeast"/>
        </w:trPr>
        <w:tc>
          <w:tcPr>
            <w:tcW w:w="2830" w:type="dxa"/>
          </w:tcPr>
          <w:p>
            <w:pPr>
              <w:spacing w:line="240" w:lineRule="auto"/>
              <w:ind w:left="0" w:hanging="2"/>
              <w:rPr>
                <w:sz w:val="22"/>
                <w:szCs w:val="22"/>
              </w:rPr>
            </w:pPr>
            <w:r>
              <w:rPr>
                <w:sz w:val="22"/>
                <w:szCs w:val="22"/>
              </w:rPr>
              <w:t xml:space="preserve">Nama </w:t>
            </w:r>
            <w:r>
              <w:rPr>
                <w:sz w:val="22"/>
                <w:szCs w:val="22"/>
              </w:rPr>
              <w:tab/>
            </w:r>
            <w:r>
              <w:rPr>
                <w:sz w:val="22"/>
                <w:szCs w:val="22"/>
              </w:rPr>
              <w:t xml:space="preserve">: </w:t>
            </w:r>
            <w:r>
              <w:rPr>
                <w:sz w:val="22"/>
                <w:szCs w:val="22"/>
                <w:lang w:val="id-ID"/>
              </w:rPr>
              <w:t>M. Nasrullah</w:t>
            </w:r>
          </w:p>
          <w:p>
            <w:pPr>
              <w:spacing w:line="240" w:lineRule="auto"/>
              <w:ind w:left="0" w:hanging="2"/>
              <w:rPr>
                <w:b/>
                <w:i/>
                <w:sz w:val="24"/>
              </w:rPr>
            </w:pPr>
            <w:r>
              <w:rPr>
                <w:sz w:val="22"/>
                <w:szCs w:val="22"/>
              </w:rPr>
              <w:t>E-mail</w:t>
            </w:r>
            <w:r>
              <w:rPr>
                <w:sz w:val="22"/>
                <w:szCs w:val="22"/>
                <w:lang w:val="id-ID"/>
              </w:rPr>
              <w:t xml:space="preserve"> : nasrulm772@gmail.com</w:t>
            </w:r>
          </w:p>
        </w:tc>
        <w:tc>
          <w:tcPr>
            <w:tcW w:w="6521" w:type="dxa"/>
            <w:vMerge w:val="continue"/>
          </w:tcPr>
          <w:p>
            <w:pPr>
              <w:widowControl w:val="0"/>
              <w:pBdr>
                <w:top w:val="none" w:color="auto" w:sz="0" w:space="0"/>
                <w:left w:val="none" w:color="auto" w:sz="0" w:space="0"/>
                <w:bottom w:val="none" w:color="auto" w:sz="0" w:space="0"/>
                <w:right w:val="none" w:color="auto" w:sz="0" w:space="0"/>
                <w:between w:val="none" w:color="auto" w:sz="0" w:space="0"/>
              </w:pBdr>
              <w:ind w:left="0" w:hanging="2"/>
              <w:jc w:val="left"/>
              <w:rPr>
                <w:b/>
                <w:i/>
                <w:sz w:val="24"/>
              </w:rPr>
            </w:pPr>
          </w:p>
        </w:tc>
      </w:tr>
      <w:tr>
        <w:tblPrEx>
          <w:tblLayout w:type="fixed"/>
        </w:tblPrEx>
        <w:trPr>
          <w:trHeight w:val="153" w:hRule="atLeast"/>
        </w:trPr>
        <w:tc>
          <w:tcPr>
            <w:tcW w:w="2830" w:type="dxa"/>
          </w:tcPr>
          <w:p>
            <w:pPr>
              <w:spacing w:line="240" w:lineRule="auto"/>
              <w:ind w:left="0" w:hanging="2"/>
              <w:rPr>
                <w:b/>
                <w:i/>
                <w:sz w:val="24"/>
              </w:rPr>
            </w:pPr>
          </w:p>
        </w:tc>
        <w:tc>
          <w:tcPr>
            <w:tcW w:w="6521" w:type="dxa"/>
          </w:tcPr>
          <w:p>
            <w:pPr>
              <w:spacing w:line="240" w:lineRule="auto"/>
              <w:ind w:left="0" w:hanging="2"/>
              <w:jc w:val="center"/>
              <w:rPr>
                <w:i/>
                <w:color w:val="000000"/>
                <w:sz w:val="22"/>
                <w:szCs w:val="22"/>
              </w:rPr>
            </w:pPr>
          </w:p>
        </w:tc>
      </w:tr>
    </w:tbl>
    <w:p>
      <w:pPr>
        <w:ind w:left="0" w:hanging="2"/>
        <w:rPr>
          <w:sz w:val="24"/>
        </w:rPr>
        <w:sectPr>
          <w:headerReference r:id="rId9" w:type="default"/>
          <w:footerReference r:id="rId11" w:type="default"/>
          <w:headerReference r:id="rId10" w:type="even"/>
          <w:type w:val="continuous"/>
          <w:pgSz w:w="11900" w:h="16840"/>
          <w:pgMar w:top="1699" w:right="1138" w:bottom="1138" w:left="1418" w:header="850" w:footer="454" w:gutter="0"/>
          <w:pgNumType w:fmt="decimal"/>
          <w:cols w:space="720" w:num="1"/>
        </w:sectPr>
      </w:pPr>
    </w:p>
    <w:p>
      <w:pPr>
        <w:pBdr>
          <w:top w:val="none" w:color="auto" w:sz="0" w:space="0"/>
          <w:left w:val="none" w:color="auto" w:sz="0" w:space="0"/>
          <w:bottom w:val="none" w:color="auto" w:sz="0" w:space="0"/>
          <w:right w:val="none" w:color="auto" w:sz="0" w:space="0"/>
          <w:between w:val="none" w:color="auto" w:sz="0" w:space="0"/>
        </w:pBdr>
        <w:spacing w:after="120" w:line="240" w:lineRule="auto"/>
        <w:ind w:left="0" w:hanging="2"/>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PENDAHULUAN</w:t>
      </w:r>
    </w:p>
    <w:p>
      <w:pPr>
        <w:ind w:left="0" w:hanging="2"/>
        <w:rPr>
          <w:rStyle w:val="65"/>
          <w:bCs/>
          <w:color w:val="000000" w:themeColor="text1"/>
          <w:sz w:val="24"/>
          <w14:textFill>
            <w14:solidFill>
              <w14:schemeClr w14:val="tx1"/>
            </w14:solidFill>
          </w14:textFill>
        </w:rPr>
      </w:pPr>
      <w:r>
        <w:rPr>
          <w:color w:val="000000" w:themeColor="text1"/>
          <w:sz w:val="24"/>
          <w:lang w:val="id-ID"/>
          <w14:textFill>
            <w14:solidFill>
              <w14:schemeClr w14:val="tx1"/>
            </w14:solidFill>
          </w14:textFill>
        </w:rPr>
        <w:t xml:space="preserve">            </w:t>
      </w:r>
      <w:r>
        <w:rPr>
          <w:color w:val="000000" w:themeColor="text1"/>
          <w:sz w:val="24"/>
          <w:lang w:val="fi-FI"/>
          <w14:textFill>
            <w14:solidFill>
              <w14:schemeClr w14:val="tx1"/>
            </w14:solidFill>
          </w14:textFill>
        </w:rPr>
        <w:t xml:space="preserve">Pertunjukan solo violin merupakan suatu pertunjukan instrumental yang sangat mementingkan kematangan memainkan instrumen dalam membawakan repertoar yang akan disajikannya (Muhammad Syafiq, 2003:137). Dalam kelancaran sebuah pertunjukan, penyaji membutuhkan beberapa teknik permainan yang harus dikuasai saat repertoar berlangsung, salah satu teknik yang dikuasai yaitu terdapat di dalam buku </w:t>
      </w:r>
      <w:r>
        <w:rPr>
          <w:i/>
          <w:color w:val="000000" w:themeColor="text1"/>
          <w:sz w:val="24"/>
          <w:lang w:val="fi-FI"/>
          <w14:textFill>
            <w14:solidFill>
              <w14:schemeClr w14:val="tx1"/>
            </w14:solidFill>
          </w14:textFill>
        </w:rPr>
        <w:t xml:space="preserve">etude </w:t>
      </w:r>
      <w:r>
        <w:rPr>
          <w:color w:val="000000" w:themeColor="text1"/>
          <w:sz w:val="24"/>
          <w:lang w:val="fi-FI"/>
          <w14:textFill>
            <w14:solidFill>
              <w14:schemeClr w14:val="tx1"/>
            </w14:solidFill>
          </w14:textFill>
        </w:rPr>
        <w:t xml:space="preserve">karya </w:t>
      </w:r>
      <w:r>
        <w:rPr>
          <w:bCs/>
          <w:color w:val="000000" w:themeColor="text1"/>
          <w:sz w:val="24"/>
          <w:lang w:val="fi-FI"/>
          <w14:textFill>
            <w14:solidFill>
              <w14:schemeClr w14:val="tx1"/>
            </w14:solidFill>
          </w14:textFill>
        </w:rPr>
        <w:t xml:space="preserve">Heinrich Ernst Kayser. </w:t>
      </w:r>
      <w:r>
        <w:rPr>
          <w:bCs/>
          <w:color w:val="000000" w:themeColor="text1"/>
          <w:sz w:val="24"/>
          <w14:textFill>
            <w14:solidFill>
              <w14:schemeClr w14:val="tx1"/>
            </w14:solidFill>
          </w14:textFill>
        </w:rPr>
        <w:t>1915</w:t>
      </w:r>
      <w:r>
        <w:rPr>
          <w:bCs/>
          <w:i/>
          <w:color w:val="000000" w:themeColor="text1"/>
          <w:sz w:val="24"/>
          <w14:textFill>
            <w14:solidFill>
              <w14:schemeClr w14:val="tx1"/>
            </w14:solidFill>
          </w14:textFill>
        </w:rPr>
        <w:t xml:space="preserve">. Vol. 750 Op. 20 </w:t>
      </w:r>
      <w:r>
        <w:rPr>
          <w:bCs/>
          <w:iCs/>
          <w:color w:val="000000" w:themeColor="text1"/>
          <w:sz w:val="24"/>
          <w14:textFill>
            <w14:solidFill>
              <w14:schemeClr w14:val="tx1"/>
            </w14:solidFill>
          </w14:textFill>
        </w:rPr>
        <w:t xml:space="preserve">dan buku </w:t>
      </w:r>
      <w:r>
        <w:rPr>
          <w:bCs/>
          <w:i/>
          <w:color w:val="000000" w:themeColor="text1"/>
          <w:sz w:val="24"/>
          <w14:textFill>
            <w14:solidFill>
              <w14:schemeClr w14:val="tx1"/>
            </w14:solidFill>
          </w14:textFill>
        </w:rPr>
        <w:t xml:space="preserve">etude </w:t>
      </w:r>
      <w:r>
        <w:rPr>
          <w:bCs/>
          <w:iCs/>
          <w:color w:val="000000" w:themeColor="text1"/>
          <w:sz w:val="24"/>
          <w14:textFill>
            <w14:solidFill>
              <w14:schemeClr w14:val="tx1"/>
            </w14:solidFill>
          </w14:textFill>
        </w:rPr>
        <w:t xml:space="preserve">karya </w:t>
      </w:r>
      <w:r>
        <w:rPr>
          <w:bCs/>
          <w:color w:val="000000" w:themeColor="text1"/>
          <w:sz w:val="24"/>
          <w14:textFill>
            <w14:solidFill>
              <w14:schemeClr w14:val="tx1"/>
            </w14:solidFill>
          </w14:textFill>
        </w:rPr>
        <w:t xml:space="preserve">Franz Wohlfart. 2004. </w:t>
      </w:r>
      <w:r>
        <w:rPr>
          <w:bCs/>
          <w:i/>
          <w:color w:val="000000" w:themeColor="text1"/>
          <w:sz w:val="24"/>
          <w14:textFill>
            <w14:solidFill>
              <w14:schemeClr w14:val="tx1"/>
            </w14:solidFill>
          </w14:textFill>
        </w:rPr>
        <w:t>Vol. 2046 Op. 45</w:t>
      </w:r>
      <w:r>
        <w:rPr>
          <w:bCs/>
          <w:color w:val="000000" w:themeColor="text1"/>
          <w:sz w:val="24"/>
          <w14:textFill>
            <w14:solidFill>
              <w14:schemeClr w14:val="tx1"/>
            </w14:solidFill>
          </w14:textFill>
        </w:rPr>
        <w:t xml:space="preserve">, buku </w:t>
      </w:r>
      <w:r>
        <w:rPr>
          <w:bCs/>
          <w:i/>
          <w:iCs/>
          <w:color w:val="000000" w:themeColor="text1"/>
          <w:sz w:val="24"/>
          <w14:textFill>
            <w14:solidFill>
              <w14:schemeClr w14:val="tx1"/>
            </w14:solidFill>
          </w14:textFill>
        </w:rPr>
        <w:t xml:space="preserve">etude </w:t>
      </w:r>
      <w:r>
        <w:rPr>
          <w:bCs/>
          <w:color w:val="000000" w:themeColor="text1"/>
          <w:sz w:val="24"/>
          <w14:textFill>
            <w14:solidFill>
              <w14:schemeClr w14:val="tx1"/>
            </w14:solidFill>
          </w14:textFill>
        </w:rPr>
        <w:t xml:space="preserve">ini membantu penyaji dalam mempelajari teknik-teknik dalam bermain violin. </w:t>
      </w:r>
    </w:p>
    <w:p>
      <w:pPr>
        <w:ind w:left="0" w:hanging="2"/>
        <w:rPr>
          <w:color w:val="000000" w:themeColor="text1"/>
          <w:sz w:val="24"/>
          <w14:textFill>
            <w14:solidFill>
              <w14:schemeClr w14:val="tx1"/>
            </w14:solidFill>
          </w14:textFill>
        </w:rPr>
      </w:pPr>
      <w:r>
        <w:rPr>
          <w:color w:val="000000" w:themeColor="text1"/>
          <w:sz w:val="24"/>
          <w:lang w:val="fi-FI"/>
          <w14:textFill>
            <w14:solidFill>
              <w14:schemeClr w14:val="tx1"/>
            </w14:solidFill>
          </w14:textFill>
        </w:rPr>
        <w:tab/>
      </w:r>
      <w:r>
        <w:rPr>
          <w:color w:val="000000" w:themeColor="text1"/>
          <w:sz w:val="24"/>
          <w:lang w:val="fi-FI"/>
          <w14:textFill>
            <w14:solidFill>
              <w14:schemeClr w14:val="tx1"/>
            </w14:solidFill>
          </w14:textFill>
        </w:rPr>
        <w:tab/>
      </w:r>
      <w:r>
        <w:rPr>
          <w:color w:val="000000" w:themeColor="text1"/>
          <w:sz w:val="24"/>
          <w:lang w:val="fi-FI"/>
          <w14:textFill>
            <w14:solidFill>
              <w14:schemeClr w14:val="tx1"/>
            </w14:solidFill>
          </w14:textFill>
        </w:rPr>
        <w:t xml:space="preserve">Adapun karya yang dibawakan oleh penyaji terdiri dari 3 repertoar yaitu repertoar klasik, melayu dan popular, diantaranya yaitu </w:t>
      </w:r>
      <w:r>
        <w:rPr>
          <w:i/>
          <w:iCs/>
          <w:color w:val="000000" w:themeColor="text1"/>
          <w:sz w:val="24"/>
          <w14:textFill>
            <w14:solidFill>
              <w14:schemeClr w14:val="tx1"/>
            </w14:solidFill>
          </w14:textFill>
        </w:rPr>
        <w:t>Concerto No.1 In E Major Rv 269 (klasik)</w:t>
      </w:r>
      <w:r>
        <w:rPr>
          <w:color w:val="000000" w:themeColor="text1"/>
          <w:sz w:val="24"/>
          <w14:textFill>
            <w14:solidFill>
              <w14:schemeClr w14:val="tx1"/>
            </w14:solidFill>
          </w14:textFill>
        </w:rPr>
        <w:t xml:space="preserve">, </w:t>
      </w:r>
      <w:r>
        <w:rPr>
          <w:i/>
          <w:iCs/>
          <w:color w:val="000000" w:themeColor="text1"/>
          <w:sz w:val="24"/>
          <w14:textFill>
            <w14:solidFill>
              <w14:schemeClr w14:val="tx1"/>
            </w14:solidFill>
          </w14:textFill>
        </w:rPr>
        <w:t xml:space="preserve">My Heart Will Go On (popular), </w:t>
      </w:r>
      <w:r>
        <w:rPr>
          <w:iCs/>
          <w:color w:val="000000" w:themeColor="text1"/>
          <w:sz w:val="24"/>
          <w14:textFill>
            <w14:solidFill>
              <w14:schemeClr w14:val="tx1"/>
            </w14:solidFill>
          </w14:textFill>
        </w:rPr>
        <w:t xml:space="preserve">dan </w:t>
      </w:r>
      <w:r>
        <w:rPr>
          <w:i/>
          <w:iCs/>
          <w:color w:val="000000" w:themeColor="text1"/>
          <w:sz w:val="24"/>
          <w14:textFill>
            <w14:solidFill>
              <w14:schemeClr w14:val="tx1"/>
            </w14:solidFill>
          </w14:textFill>
        </w:rPr>
        <w:t>Laila Canggung (melayu)</w:t>
      </w:r>
      <w:r>
        <w:rPr>
          <w:color w:val="000000" w:themeColor="text1"/>
          <w:sz w:val="24"/>
          <w14:textFill>
            <w14:solidFill>
              <w14:schemeClr w14:val="tx1"/>
            </w14:solidFill>
          </w14:textFill>
        </w:rPr>
        <w:t>. Pemilihan beberapa repertoar musik di atas menjadi suatu ketertarikan oleh penyaji, baik tingkat kesulitan maupun variasi ekspresinya, Ketiga repertoar ini menjadi tolak ukur penyaji dalam pemilihan materi yang akan dibawakan sebelumnya dan telah melewati komunikasi dengan dosen pembimbing dan dosen mata kuliah instrumen mayor.</w:t>
      </w:r>
    </w:p>
    <w:p>
      <w:pPr>
        <w:ind w:left="0" w:hanging="2"/>
        <w:rPr>
          <w:color w:val="000000" w:themeColor="text1"/>
          <w:sz w:val="24"/>
          <w14:textFill>
            <w14:solidFill>
              <w14:schemeClr w14:val="tx1"/>
            </w14:solidFill>
          </w14:textFill>
        </w:rPr>
      </w:pPr>
      <w:r>
        <w:rPr>
          <w:color w:val="000000" w:themeColor="text1"/>
          <w:sz w:val="24"/>
          <w14:textFill>
            <w14:solidFill>
              <w14:schemeClr w14:val="tx1"/>
            </w14:solidFill>
          </w14:textFill>
        </w:rPr>
        <w:tab/>
      </w:r>
      <w:r>
        <w:rPr>
          <w:color w:val="000000" w:themeColor="text1"/>
          <w:sz w:val="24"/>
          <w14:textFill>
            <w14:solidFill>
              <w14:schemeClr w14:val="tx1"/>
            </w14:solidFill>
          </w14:textFill>
        </w:rPr>
        <w:tab/>
      </w:r>
      <w:r>
        <w:rPr>
          <w:i/>
          <w:color w:val="000000" w:themeColor="text1"/>
          <w:sz w:val="24"/>
          <w14:textFill>
            <w14:solidFill>
              <w14:schemeClr w14:val="tx1"/>
            </w14:solidFill>
          </w14:textFill>
        </w:rPr>
        <w:t>Wolfahrt vol 2046 Op. 45 – Sixty Studies For The Violin dan etude H. E. Kayser.Op.20</w:t>
      </w:r>
      <w:r>
        <w:rPr>
          <w:color w:val="000000" w:themeColor="text1"/>
          <w:sz w:val="24"/>
          <w14:textFill>
            <w14:solidFill>
              <w14:schemeClr w14:val="tx1"/>
            </w14:solidFill>
          </w14:textFill>
        </w:rPr>
        <w:t xml:space="preserve">. Melalui Buku etude ini, teknik dasar penyaji seperti </w:t>
      </w:r>
      <w:r>
        <w:rPr>
          <w:i/>
          <w:color w:val="000000" w:themeColor="text1"/>
          <w:sz w:val="24"/>
          <w14:textFill>
            <w14:solidFill>
              <w14:schemeClr w14:val="tx1"/>
            </w14:solidFill>
          </w14:textFill>
        </w:rPr>
        <w:t>staccato, arpeggio, legato, pizzicato, interval, accent, scales</w:t>
      </w:r>
      <w:r>
        <w:rPr>
          <w:color w:val="000000" w:themeColor="text1"/>
          <w:sz w:val="24"/>
          <w14:textFill>
            <w14:solidFill>
              <w14:schemeClr w14:val="tx1"/>
            </w14:solidFill>
          </w14:textFill>
        </w:rPr>
        <w:t xml:space="preserve"> dan lain-lain menjadi lebih terlatih khususnya dalam fingering. Pada buku ini penyaji juga menemukan cara untuk melatih </w:t>
      </w:r>
      <w:r>
        <w:rPr>
          <w:i/>
          <w:color w:val="000000" w:themeColor="text1"/>
          <w:sz w:val="24"/>
          <w14:textFill>
            <w14:solidFill>
              <w14:schemeClr w14:val="tx1"/>
            </w14:solidFill>
          </w14:textFill>
        </w:rPr>
        <w:t>control bowing</w:t>
      </w:r>
      <w:r>
        <w:rPr>
          <w:color w:val="000000" w:themeColor="text1"/>
          <w:sz w:val="24"/>
          <w14:textFill>
            <w14:solidFill>
              <w14:schemeClr w14:val="tx1"/>
            </w14:solidFill>
          </w14:textFill>
        </w:rPr>
        <w:t xml:space="preserve"> pada tangan kanan. Beberapa hal yang dilakukan oleh penyaji dalam melatih teknik dalam pertunjukan ini adalah </w:t>
      </w:r>
      <w:r>
        <w:rPr>
          <w:i/>
          <w:color w:val="000000" w:themeColor="text1"/>
          <w:sz w:val="24"/>
          <w14:textFill>
            <w14:solidFill>
              <w14:schemeClr w14:val="tx1"/>
            </w14:solidFill>
          </w14:textFill>
        </w:rPr>
        <w:t xml:space="preserve">Kayser No. 10 </w:t>
      </w:r>
      <w:r>
        <w:rPr>
          <w:color w:val="000000" w:themeColor="text1"/>
          <w:sz w:val="24"/>
          <w14:textFill>
            <w14:solidFill>
              <w14:schemeClr w14:val="tx1"/>
            </w14:solidFill>
          </w14:textFill>
        </w:rPr>
        <w:t xml:space="preserve">(teknik yang digunakan adalah </w:t>
      </w:r>
      <w:r>
        <w:rPr>
          <w:i/>
          <w:color w:val="000000" w:themeColor="text1"/>
          <w:sz w:val="24"/>
          <w14:textFill>
            <w14:solidFill>
              <w14:schemeClr w14:val="tx1"/>
            </w14:solidFill>
          </w14:textFill>
        </w:rPr>
        <w:t>legato</w:t>
      </w:r>
      <w:r>
        <w:rPr>
          <w:color w:val="000000" w:themeColor="text1"/>
          <w:sz w:val="24"/>
          <w14:textFill>
            <w14:solidFill>
              <w14:schemeClr w14:val="tx1"/>
            </w14:solidFill>
          </w14:textFill>
        </w:rPr>
        <w:t xml:space="preserve"> dan </w:t>
      </w:r>
      <w:r>
        <w:rPr>
          <w:i/>
          <w:color w:val="000000" w:themeColor="text1"/>
          <w:sz w:val="24"/>
          <w14:textFill>
            <w14:solidFill>
              <w14:schemeClr w14:val="tx1"/>
            </w14:solidFill>
          </w14:textFill>
        </w:rPr>
        <w:t>arpeggio</w:t>
      </w:r>
      <w:r>
        <w:rPr>
          <w:color w:val="000000" w:themeColor="text1"/>
          <w:sz w:val="24"/>
          <w14:textFill>
            <w14:solidFill>
              <w14:schemeClr w14:val="tx1"/>
            </w14:solidFill>
          </w14:textFill>
        </w:rPr>
        <w:t xml:space="preserve">), </w:t>
      </w:r>
      <w:r>
        <w:rPr>
          <w:i/>
          <w:color w:val="000000" w:themeColor="text1"/>
          <w:sz w:val="24"/>
          <w14:textFill>
            <w14:solidFill>
              <w14:schemeClr w14:val="tx1"/>
            </w14:solidFill>
          </w14:textFill>
        </w:rPr>
        <w:t>Kayser No.2</w:t>
      </w:r>
      <w:r>
        <w:rPr>
          <w:color w:val="000000" w:themeColor="text1"/>
          <w:sz w:val="24"/>
          <w14:textFill>
            <w14:solidFill>
              <w14:schemeClr w14:val="tx1"/>
            </w14:solidFill>
          </w14:textFill>
        </w:rPr>
        <w:t xml:space="preserve"> (melatih keseimbangan </w:t>
      </w:r>
      <w:r>
        <w:rPr>
          <w:i/>
          <w:color w:val="000000" w:themeColor="text1"/>
          <w:sz w:val="24"/>
          <w14:textFill>
            <w14:solidFill>
              <w14:schemeClr w14:val="tx1"/>
            </w14:solidFill>
          </w14:textFill>
        </w:rPr>
        <w:t>bow</w:t>
      </w:r>
      <w:r>
        <w:rPr>
          <w:color w:val="000000" w:themeColor="text1"/>
          <w:sz w:val="24"/>
          <w14:textFill>
            <w14:solidFill>
              <w14:schemeClr w14:val="tx1"/>
            </w14:solidFill>
          </w14:textFill>
        </w:rPr>
        <w:t xml:space="preserve"> pada tangan kanan dan </w:t>
      </w:r>
      <w:r>
        <w:rPr>
          <w:i/>
          <w:color w:val="000000" w:themeColor="text1"/>
          <w:sz w:val="24"/>
          <w14:textFill>
            <w14:solidFill>
              <w14:schemeClr w14:val="tx1"/>
            </w14:solidFill>
          </w14:textFill>
        </w:rPr>
        <w:t>intonasi</w:t>
      </w:r>
      <w:r>
        <w:rPr>
          <w:color w:val="000000" w:themeColor="text1"/>
          <w:sz w:val="24"/>
          <w14:textFill>
            <w14:solidFill>
              <w14:schemeClr w14:val="tx1"/>
            </w14:solidFill>
          </w14:textFill>
        </w:rPr>
        <w:t xml:space="preserve"> pada tangan kiri dalam karya </w:t>
      </w:r>
      <w:r>
        <w:rPr>
          <w:i/>
          <w:color w:val="000000" w:themeColor="text1"/>
          <w:sz w:val="24"/>
          <w14:textFill>
            <w14:solidFill>
              <w14:schemeClr w14:val="tx1"/>
            </w14:solidFill>
          </w14:textFill>
        </w:rPr>
        <w:t>spring</w:t>
      </w:r>
      <w:r>
        <w:rPr>
          <w:color w:val="000000" w:themeColor="text1"/>
          <w:sz w:val="24"/>
          <w14:textFill>
            <w14:solidFill>
              <w14:schemeClr w14:val="tx1"/>
            </w14:solidFill>
          </w14:textFill>
        </w:rPr>
        <w:t xml:space="preserve"> bagian 2 dan karya </w:t>
      </w:r>
      <w:r>
        <w:rPr>
          <w:i/>
          <w:color w:val="000000" w:themeColor="text1"/>
          <w:sz w:val="24"/>
          <w14:textFill>
            <w14:solidFill>
              <w14:schemeClr w14:val="tx1"/>
            </w14:solidFill>
          </w14:textFill>
        </w:rPr>
        <w:t>My Heart Will Go On</w:t>
      </w:r>
      <w:r>
        <w:rPr>
          <w:color w:val="000000" w:themeColor="text1"/>
          <w:sz w:val="24"/>
          <w14:textFill>
            <w14:solidFill>
              <w14:schemeClr w14:val="tx1"/>
            </w14:solidFill>
          </w14:textFill>
        </w:rPr>
        <w:t xml:space="preserve">), </w:t>
      </w:r>
      <w:r>
        <w:rPr>
          <w:i/>
          <w:color w:val="000000" w:themeColor="text1"/>
          <w:sz w:val="24"/>
          <w14:textFill>
            <w14:solidFill>
              <w14:schemeClr w14:val="tx1"/>
            </w14:solidFill>
          </w14:textFill>
        </w:rPr>
        <w:t>Kayser No.18</w:t>
      </w:r>
      <w:r>
        <w:rPr>
          <w:color w:val="000000" w:themeColor="text1"/>
          <w:sz w:val="24"/>
          <w14:textFill>
            <w14:solidFill>
              <w14:schemeClr w14:val="tx1"/>
            </w14:solidFill>
          </w14:textFill>
        </w:rPr>
        <w:t xml:space="preserve"> (melatih </w:t>
      </w:r>
      <w:r>
        <w:rPr>
          <w:i/>
          <w:color w:val="000000" w:themeColor="text1"/>
          <w:sz w:val="24"/>
          <w14:textFill>
            <w14:solidFill>
              <w14:schemeClr w14:val="tx1"/>
            </w14:solidFill>
          </w14:textFill>
        </w:rPr>
        <w:t xml:space="preserve">arpeggio </w:t>
      </w:r>
      <w:r>
        <w:rPr>
          <w:color w:val="000000" w:themeColor="text1"/>
          <w:sz w:val="24"/>
          <w14:textFill>
            <w14:solidFill>
              <w14:schemeClr w14:val="tx1"/>
            </w14:solidFill>
          </w14:textFill>
        </w:rPr>
        <w:t>dan dan tangga nada</w:t>
      </w:r>
      <w:r>
        <w:rPr>
          <w:i/>
          <w:color w:val="000000" w:themeColor="text1"/>
          <w:sz w:val="24"/>
          <w14:textFill>
            <w14:solidFill>
              <w14:schemeClr w14:val="tx1"/>
            </w14:solidFill>
          </w14:textFill>
        </w:rPr>
        <w:t xml:space="preserve"> triol</w:t>
      </w:r>
      <w:r>
        <w:rPr>
          <w:color w:val="000000" w:themeColor="text1"/>
          <w:sz w:val="24"/>
          <w14:textFill>
            <w14:solidFill>
              <w14:schemeClr w14:val="tx1"/>
            </w14:solidFill>
          </w14:textFill>
        </w:rPr>
        <w:t xml:space="preserve"> pada karya</w:t>
      </w:r>
      <w:r>
        <w:rPr>
          <w:i/>
          <w:color w:val="000000" w:themeColor="text1"/>
          <w:sz w:val="24"/>
          <w14:textFill>
            <w14:solidFill>
              <w14:schemeClr w14:val="tx1"/>
            </w14:solidFill>
          </w14:textFill>
        </w:rPr>
        <w:t xml:space="preserve"> spring</w:t>
      </w:r>
      <w:r>
        <w:rPr>
          <w:color w:val="000000" w:themeColor="text1"/>
          <w:sz w:val="24"/>
          <w14:textFill>
            <w14:solidFill>
              <w14:schemeClr w14:val="tx1"/>
            </w14:solidFill>
          </w14:textFill>
        </w:rPr>
        <w:t xml:space="preserve"> bagian 3), </w:t>
      </w:r>
      <w:r>
        <w:rPr>
          <w:i/>
          <w:color w:val="000000" w:themeColor="text1"/>
          <w:sz w:val="24"/>
          <w14:textFill>
            <w14:solidFill>
              <w14:schemeClr w14:val="tx1"/>
            </w14:solidFill>
          </w14:textFill>
        </w:rPr>
        <w:t>Kayser No.20</w:t>
      </w:r>
      <w:r>
        <w:rPr>
          <w:color w:val="000000" w:themeColor="text1"/>
          <w:sz w:val="24"/>
          <w14:textFill>
            <w14:solidFill>
              <w14:schemeClr w14:val="tx1"/>
            </w14:solidFill>
          </w14:textFill>
        </w:rPr>
        <w:t xml:space="preserve"> (untuk melatih </w:t>
      </w:r>
      <w:r>
        <w:rPr>
          <w:i/>
          <w:color w:val="000000" w:themeColor="text1"/>
          <w:sz w:val="24"/>
          <w14:textFill>
            <w14:solidFill>
              <w14:schemeClr w14:val="tx1"/>
            </w14:solidFill>
          </w14:textFill>
        </w:rPr>
        <w:t>double string</w:t>
      </w:r>
      <w:r>
        <w:rPr>
          <w:color w:val="000000" w:themeColor="text1"/>
          <w:sz w:val="24"/>
          <w14:textFill>
            <w14:solidFill>
              <w14:schemeClr w14:val="tx1"/>
            </w14:solidFill>
          </w14:textFill>
        </w:rPr>
        <w:t xml:space="preserve"> pada </w:t>
      </w:r>
      <w:r>
        <w:rPr>
          <w:i/>
          <w:color w:val="000000" w:themeColor="text1"/>
          <w:sz w:val="24"/>
          <w14:textFill>
            <w14:solidFill>
              <w14:schemeClr w14:val="tx1"/>
            </w14:solidFill>
          </w14:textFill>
        </w:rPr>
        <w:t>spring</w:t>
      </w:r>
      <w:r>
        <w:rPr>
          <w:color w:val="000000" w:themeColor="text1"/>
          <w:sz w:val="24"/>
          <w14:textFill>
            <w14:solidFill>
              <w14:schemeClr w14:val="tx1"/>
            </w14:solidFill>
          </w14:textFill>
        </w:rPr>
        <w:t xml:space="preserve"> bagian 3), </w:t>
      </w:r>
      <w:r>
        <w:rPr>
          <w:i/>
          <w:color w:val="000000" w:themeColor="text1"/>
          <w:sz w:val="24"/>
          <w14:textFill>
            <w14:solidFill>
              <w14:schemeClr w14:val="tx1"/>
            </w14:solidFill>
          </w14:textFill>
        </w:rPr>
        <w:t>Kayser No.13</w:t>
      </w:r>
      <w:r>
        <w:rPr>
          <w:color w:val="000000" w:themeColor="text1"/>
          <w:sz w:val="24"/>
          <w14:textFill>
            <w14:solidFill>
              <w14:schemeClr w14:val="tx1"/>
            </w14:solidFill>
          </w14:textFill>
        </w:rPr>
        <w:t xml:space="preserve"> (melatih teknik </w:t>
      </w:r>
      <w:r>
        <w:rPr>
          <w:i/>
          <w:color w:val="000000" w:themeColor="text1"/>
          <w:sz w:val="24"/>
          <w14:textFill>
            <w14:solidFill>
              <w14:schemeClr w14:val="tx1"/>
            </w14:solidFill>
          </w14:textFill>
        </w:rPr>
        <w:t>legato</w:t>
      </w:r>
      <w:r>
        <w:rPr>
          <w:color w:val="000000" w:themeColor="text1"/>
          <w:sz w:val="24"/>
          <w14:textFill>
            <w14:solidFill>
              <w14:schemeClr w14:val="tx1"/>
            </w14:solidFill>
          </w14:textFill>
        </w:rPr>
        <w:t xml:space="preserve"> dan </w:t>
      </w:r>
      <w:r>
        <w:rPr>
          <w:i/>
          <w:color w:val="000000" w:themeColor="text1"/>
          <w:sz w:val="24"/>
          <w14:textFill>
            <w14:solidFill>
              <w14:schemeClr w14:val="tx1"/>
            </w14:solidFill>
          </w14:textFill>
        </w:rPr>
        <w:t>staccato</w:t>
      </w:r>
      <w:r>
        <w:rPr>
          <w:color w:val="000000" w:themeColor="text1"/>
          <w:sz w:val="24"/>
          <w14:textFill>
            <w14:solidFill>
              <w14:schemeClr w14:val="tx1"/>
            </w14:solidFill>
          </w14:textFill>
        </w:rPr>
        <w:t xml:space="preserve"> pada </w:t>
      </w:r>
      <w:r>
        <w:rPr>
          <w:i/>
          <w:color w:val="000000" w:themeColor="text1"/>
          <w:sz w:val="24"/>
          <w14:textFill>
            <w14:solidFill>
              <w14:schemeClr w14:val="tx1"/>
            </w14:solidFill>
          </w14:textFill>
        </w:rPr>
        <w:t>spring</w:t>
      </w:r>
      <w:r>
        <w:rPr>
          <w:color w:val="000000" w:themeColor="text1"/>
          <w:sz w:val="24"/>
          <w14:textFill>
            <w14:solidFill>
              <w14:schemeClr w14:val="tx1"/>
            </w14:solidFill>
          </w14:textFill>
        </w:rPr>
        <w:t xml:space="preserve"> bagian 3), dan </w:t>
      </w:r>
      <w:r>
        <w:rPr>
          <w:i/>
          <w:color w:val="000000" w:themeColor="text1"/>
          <w:sz w:val="24"/>
          <w14:textFill>
            <w14:solidFill>
              <w14:schemeClr w14:val="tx1"/>
            </w14:solidFill>
          </w14:textFill>
        </w:rPr>
        <w:t xml:space="preserve">Kayser No.21 </w:t>
      </w:r>
      <w:r>
        <w:rPr>
          <w:color w:val="000000" w:themeColor="text1"/>
          <w:sz w:val="24"/>
          <w14:textFill>
            <w14:solidFill>
              <w14:schemeClr w14:val="tx1"/>
            </w14:solidFill>
          </w14:textFill>
        </w:rPr>
        <w:t xml:space="preserve">(melatih </w:t>
      </w:r>
      <w:r>
        <w:rPr>
          <w:i/>
          <w:color w:val="000000" w:themeColor="text1"/>
          <w:sz w:val="24"/>
          <w14:textFill>
            <w14:solidFill>
              <w14:schemeClr w14:val="tx1"/>
            </w14:solidFill>
          </w14:textFill>
        </w:rPr>
        <w:t>legatura</w:t>
      </w:r>
      <w:r>
        <w:rPr>
          <w:color w:val="000000" w:themeColor="text1"/>
          <w:sz w:val="24"/>
          <w14:textFill>
            <w14:solidFill>
              <w14:schemeClr w14:val="tx1"/>
            </w14:solidFill>
          </w14:textFill>
        </w:rPr>
        <w:t xml:space="preserve"> pada karya Melayu).</w:t>
      </w:r>
    </w:p>
    <w:p>
      <w:pPr>
        <w:ind w:left="0" w:hanging="2"/>
        <w:rPr>
          <w:color w:val="000000" w:themeColor="text1"/>
          <w:sz w:val="24"/>
          <w:shd w:val="clear" w:color="auto" w:fill="FFFFFF"/>
          <w14:textFill>
            <w14:solidFill>
              <w14:schemeClr w14:val="tx1"/>
            </w14:solidFill>
          </w14:textFill>
        </w:rPr>
      </w:pPr>
      <w:r>
        <w:rPr>
          <w:color w:val="000000" w:themeColor="text1"/>
          <w:sz w:val="24"/>
          <w14:textFill>
            <w14:solidFill>
              <w14:schemeClr w14:val="tx1"/>
            </w14:solidFill>
          </w14:textFill>
        </w:rPr>
        <w:tab/>
      </w:r>
      <w:r>
        <w:rPr>
          <w:color w:val="000000" w:themeColor="text1"/>
          <w:sz w:val="24"/>
          <w14:textFill>
            <w14:solidFill>
              <w14:schemeClr w14:val="tx1"/>
            </w14:solidFill>
          </w14:textFill>
        </w:rPr>
        <w:tab/>
      </w:r>
      <w:r>
        <w:rPr>
          <w:color w:val="000000" w:themeColor="text1"/>
          <w:sz w:val="24"/>
          <w14:textFill>
            <w14:solidFill>
              <w14:schemeClr w14:val="tx1"/>
            </w14:solidFill>
          </w14:textFill>
        </w:rPr>
        <w:t xml:space="preserve">Repertoar pertama adalah </w:t>
      </w:r>
      <w:r>
        <w:rPr>
          <w:i/>
          <w:iCs/>
          <w:color w:val="000000" w:themeColor="text1"/>
          <w:sz w:val="24"/>
          <w14:textFill>
            <w14:solidFill>
              <w14:schemeClr w14:val="tx1"/>
            </w14:solidFill>
          </w14:textFill>
        </w:rPr>
        <w:t xml:space="preserve">Concerto no.1 In E Major RV 269 </w:t>
      </w:r>
      <w:r>
        <w:rPr>
          <w:iCs/>
          <w:color w:val="000000" w:themeColor="text1"/>
          <w:sz w:val="24"/>
          <w14:textFill>
            <w14:solidFill>
              <w14:schemeClr w14:val="tx1"/>
            </w14:solidFill>
          </w14:textFill>
        </w:rPr>
        <w:t>(</w:t>
      </w:r>
      <w:r>
        <w:rPr>
          <w:i/>
          <w:iCs/>
          <w:color w:val="000000" w:themeColor="text1"/>
          <w:sz w:val="24"/>
          <w14:textFill>
            <w14:solidFill>
              <w14:schemeClr w14:val="tx1"/>
            </w14:solidFill>
          </w14:textFill>
        </w:rPr>
        <w:t>Spring</w:t>
      </w:r>
      <w:r>
        <w:rPr>
          <w:i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oleh Antonio Vivaldi sekaligus yang mengaransemen lagu ini, repertoar ini dimainkan dalam format solo violin dengan iringan </w:t>
      </w:r>
      <w:r>
        <w:rPr>
          <w:i/>
          <w:color w:val="000000" w:themeColor="text1"/>
          <w:sz w:val="24"/>
          <w14:textFill>
            <w14:solidFill>
              <w14:schemeClr w14:val="tx1"/>
            </w14:solidFill>
          </w14:textFill>
        </w:rPr>
        <w:t xml:space="preserve">ensamble string. </w:t>
      </w:r>
      <w:r>
        <w:rPr>
          <w:color w:val="000000" w:themeColor="text1"/>
          <w:sz w:val="24"/>
          <w14:textFill>
            <w14:solidFill>
              <w14:schemeClr w14:val="tx1"/>
            </w14:solidFill>
          </w14:textFill>
        </w:rPr>
        <w:t xml:space="preserve">Karya ini merupakan repertoar zaman barok, sesuai dengan judulnya </w:t>
      </w:r>
      <w:r>
        <w:rPr>
          <w:i/>
          <w:color w:val="000000" w:themeColor="text1"/>
          <w:sz w:val="24"/>
          <w14:textFill>
            <w14:solidFill>
              <w14:schemeClr w14:val="tx1"/>
            </w14:solidFill>
          </w14:textFill>
        </w:rPr>
        <w:t xml:space="preserve">Spring </w:t>
      </w:r>
      <w:r>
        <w:rPr>
          <w:color w:val="000000" w:themeColor="text1"/>
          <w:sz w:val="24"/>
          <w14:textFill>
            <w14:solidFill>
              <w14:schemeClr w14:val="tx1"/>
            </w14:solidFill>
          </w14:textFill>
        </w:rPr>
        <w:t xml:space="preserve">atau Musim Semi, penggambaran suasana dalam karya ini lebih ke suasana riuh musim semi, menggambarkan suasana musim semi yang disambut oleh burung-burung, angin sepoi, sungai yang gemercik, bak di hamparan padang bunga ranting-ranting daun gemerisik, </w:t>
      </w:r>
      <w:r>
        <w:rPr>
          <w:color w:val="000000" w:themeColor="text1"/>
          <w:sz w:val="24"/>
          <w:shd w:val="clear" w:color="auto" w:fill="FFFFFF"/>
          <w14:textFill>
            <w14:solidFill>
              <w14:schemeClr w14:val="tx1"/>
            </w14:solidFill>
          </w14:textFill>
        </w:rPr>
        <w:t>dipandu suara riuh dari alat musik tradisional bagpipe, seolah para peri dan penggembala dengan gemulai berdansa di bawah kanopi musim semi yang bersinar.</w:t>
      </w:r>
      <w:r>
        <w:rPr>
          <w:color w:val="000000" w:themeColor="text1"/>
          <w:sz w:val="24"/>
          <w:shd w:val="clear" w:color="auto" w:fill="FFFFFF"/>
          <w:lang w:val="id-ID"/>
          <w14:textFill>
            <w14:solidFill>
              <w14:schemeClr w14:val="tx1"/>
            </w14:solidFill>
          </w14:textFill>
        </w:rPr>
        <w:t xml:space="preserve"> </w:t>
      </w:r>
      <w:r>
        <w:rPr>
          <w:color w:val="000000" w:themeColor="text1"/>
          <w:sz w:val="24"/>
          <w:shd w:val="clear" w:color="auto" w:fill="FFFFFF"/>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"https://id.wikipedia.org/wiki/Empat_Musim_(Vivaldi)" </w:instrText>
      </w:r>
      <w:r>
        <w:rPr>
          <w:color w:val="000000" w:themeColor="text1"/>
          <w14:textFill>
            <w14:solidFill>
              <w14:schemeClr w14:val="tx1"/>
            </w14:solidFill>
          </w14:textFill>
        </w:rPr>
        <w:fldChar w:fldCharType="separate"/>
      </w:r>
      <w:r>
        <w:rPr>
          <w:rStyle w:val="21"/>
          <w:color w:val="000000" w:themeColor="text1"/>
          <w:sz w:val="24"/>
          <w:shd w:val="clear" w:color="auto" w:fill="FFFFFF"/>
          <w14:textFill>
            <w14:solidFill>
              <w14:schemeClr w14:val="tx1"/>
            </w14:solidFill>
          </w14:textFill>
        </w:rPr>
        <w:t>https://id.wikipedia.org/wiki/Empat_Musim_(Vivaldi)</w:t>
      </w:r>
      <w:r>
        <w:rPr>
          <w:rStyle w:val="21"/>
          <w:color w:val="000000" w:themeColor="text1"/>
          <w:sz w:val="24"/>
          <w:shd w:val="clear" w:color="auto" w:fill="FFFFFF"/>
          <w14:textFill>
            <w14:solidFill>
              <w14:schemeClr w14:val="tx1"/>
            </w14:solidFill>
          </w14:textFill>
        </w:rPr>
        <w:fldChar w:fldCharType="end"/>
      </w:r>
      <w:r>
        <w:rPr>
          <w:color w:val="000000" w:themeColor="text1"/>
          <w:sz w:val="24"/>
          <w:shd w:val="clear" w:color="auto" w:fill="FFFFFF"/>
          <w14:textFill>
            <w14:solidFill>
              <w14:schemeClr w14:val="tx1"/>
            </w14:solidFill>
          </w14:textFill>
        </w:rPr>
        <w:t xml:space="preserve">, </w:t>
      </w:r>
      <w:r>
        <w:rPr>
          <w:color w:val="000000" w:themeColor="text1"/>
          <w:sz w:val="24"/>
          <w14:textFill>
            <w14:solidFill>
              <w14:schemeClr w14:val="tx1"/>
            </w14:solidFill>
          </w14:textFill>
        </w:rPr>
        <w:t>diakses pada (29 Februari 2024</w:t>
      </w:r>
      <w:r>
        <w:rPr>
          <w:color w:val="000000" w:themeColor="text1"/>
          <w:sz w:val="24"/>
          <w:shd w:val="clear" w:color="auto" w:fill="FFFFFF"/>
          <w14:textFill>
            <w14:solidFill>
              <w14:schemeClr w14:val="tx1"/>
            </w14:solidFill>
          </w14:textFill>
        </w:rPr>
        <w:t>). Ketertarikan penyaji terhadap karya ini terdapat pada interpretasi komposer tentang penggambaran suasana musim semi dalam sebuah komposisi musik yang kaya dengan simbol-simbol ekspresi musik. penyaji merasa tertantang untuk memainkan karya ini dengan interpretasi musim semi menurut penyaji.</w:t>
      </w:r>
    </w:p>
    <w:p>
      <w:pPr>
        <w:ind w:left="0" w:hanging="2"/>
        <w:rPr>
          <w:color w:val="000000" w:themeColor="text1"/>
          <w:sz w:val="24"/>
          <w:shd w:val="clear" w:color="auto" w:fill="FFFFFF"/>
          <w14:textFill>
            <w14:solidFill>
              <w14:schemeClr w14:val="tx1"/>
            </w14:solidFill>
          </w14:textFill>
        </w:rPr>
      </w:pPr>
      <w:r>
        <w:rPr>
          <w:color w:val="000000" w:themeColor="text1"/>
          <w:sz w:val="24"/>
          <w14:textFill>
            <w14:solidFill>
              <w14:schemeClr w14:val="tx1"/>
            </w14:solidFill>
          </w14:textFill>
        </w:rPr>
        <w:tab/>
      </w:r>
      <w:r>
        <w:rPr>
          <w:color w:val="000000" w:themeColor="text1"/>
          <w:sz w:val="24"/>
          <w14:textFill>
            <w14:solidFill>
              <w14:schemeClr w14:val="tx1"/>
            </w14:solidFill>
          </w14:textFill>
        </w:rPr>
        <w:tab/>
      </w:r>
      <w:r>
        <w:rPr>
          <w:color w:val="000000" w:themeColor="text1"/>
          <w:sz w:val="24"/>
          <w14:textFill>
            <w14:solidFill>
              <w14:schemeClr w14:val="tx1"/>
            </w14:solidFill>
          </w14:textFill>
        </w:rPr>
        <w:t xml:space="preserve">Repertoar kedua adalah </w:t>
      </w:r>
      <w:r>
        <w:rPr>
          <w:i/>
          <w:color w:val="000000" w:themeColor="text1"/>
          <w:sz w:val="24"/>
          <w14:textFill>
            <w14:solidFill>
              <w14:schemeClr w14:val="tx1"/>
            </w14:solidFill>
          </w14:textFill>
        </w:rPr>
        <w:t xml:space="preserve">My Heart Will Go On </w:t>
      </w:r>
      <w:r>
        <w:rPr>
          <w:bCs/>
          <w:color w:val="000000" w:themeColor="text1"/>
          <w:sz w:val="24"/>
          <w14:textFill>
            <w14:solidFill>
              <w14:schemeClr w14:val="tx1"/>
            </w14:solidFill>
          </w14:textFill>
        </w:rPr>
        <w:t xml:space="preserve">yang merupakan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"https://id.wikipedia.org/wiki/Lagu_tema" \o "Lagu tema"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 xml:space="preserve"> </w:t>
      </w:r>
      <w:r>
        <w:rPr>
          <w:rStyle w:val="21"/>
          <w:rFonts w:eastAsiaTheme="majorEastAsia"/>
          <w:i/>
          <w:color w:val="000000" w:themeColor="text1"/>
          <w:sz w:val="24"/>
          <w14:textFill>
            <w14:solidFill>
              <w14:schemeClr w14:val="tx1"/>
            </w14:solidFill>
          </w14:textFill>
        </w:rPr>
        <w:t>soundtrack</w:t>
      </w:r>
      <w:r>
        <w:rPr>
          <w:rStyle w:val="21"/>
          <w:rFonts w:eastAsiaTheme="majorEastAsia"/>
          <w:i/>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dari film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"https://id.wikipedia.org/wiki/Titanic_(film_1997)" \o "Titanic (film 1997)" </w:instrText>
      </w:r>
      <w:r>
        <w:rPr>
          <w:color w:val="000000" w:themeColor="text1"/>
          <w14:textFill>
            <w14:solidFill>
              <w14:schemeClr w14:val="tx1"/>
            </w14:solidFill>
          </w14:textFill>
        </w:rPr>
        <w:fldChar w:fldCharType="separate"/>
      </w:r>
      <w:r>
        <w:rPr>
          <w:rStyle w:val="21"/>
          <w:rFonts w:eastAsiaTheme="majorEastAsia"/>
          <w:i/>
          <w:iCs/>
          <w:color w:val="000000" w:themeColor="text1"/>
          <w:sz w:val="24"/>
          <w14:textFill>
            <w14:solidFill>
              <w14:schemeClr w14:val="tx1"/>
            </w14:solidFill>
          </w14:textFill>
        </w:rPr>
        <w:t>Titanic</w:t>
      </w:r>
      <w:r>
        <w:rPr>
          <w:rStyle w:val="21"/>
          <w:rFonts w:eastAsiaTheme="majorEastAsia"/>
          <w:i/>
          <w:iCs/>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yang di produksi pada tahun 1997. Musik ini diciptakan oleh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"https://id.wikipedia.org/wiki/James_Horner" \o "James Horner"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James Horner</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dengan Will Jennings sebagai pembuat liriknya. Lagu ini dipopulerkan oleh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"https://id.wikipedia.org/wiki/Celine_Dion" \o "Celine Dion"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Céline Dion</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dalam albumnya yang berjudul  </w:t>
      </w:r>
      <w:r>
        <w:rPr>
          <w:i/>
          <w:color w:val="000000" w:themeColor="text1"/>
          <w:sz w:val="24"/>
          <w14:textFill>
            <w14:solidFill>
              <w14:schemeClr w14:val="tx1"/>
            </w14:solidFill>
          </w14:textFill>
        </w:rPr>
        <w:t>Let’s Talk About Love</w:t>
      </w:r>
      <w:r>
        <w:rPr>
          <w:color w:val="000000" w:themeColor="text1"/>
          <w:sz w:val="24"/>
          <w14:textFill>
            <w14:solidFill>
              <w14:schemeClr w14:val="tx1"/>
            </w14:solidFill>
          </w14:textFill>
        </w:rPr>
        <w:t>.</w:t>
      </w:r>
      <w:r>
        <w:rPr>
          <w:i/>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Lagu ini di aransemen oleh bapak Nurkholis S.Sn., M.Sn. </w:t>
      </w:r>
      <w:r>
        <w:rPr>
          <w:color w:val="000000" w:themeColor="text1"/>
          <w:sz w:val="24"/>
          <w:shd w:val="clear" w:color="auto" w:fill="FFFFFF"/>
          <w14:textFill>
            <w14:solidFill>
              <w14:schemeClr w14:val="tx1"/>
            </w14:solidFill>
          </w14:textFill>
        </w:rPr>
        <w:t xml:space="preserve">Lagu </w:t>
      </w:r>
      <w:r>
        <w:rPr>
          <w:i/>
          <w:color w:val="000000" w:themeColor="text1"/>
          <w:sz w:val="24"/>
          <w:shd w:val="clear" w:color="auto" w:fill="FFFFFF"/>
          <w14:textFill>
            <w14:solidFill>
              <w14:schemeClr w14:val="tx1"/>
            </w14:solidFill>
          </w14:textFill>
        </w:rPr>
        <w:t xml:space="preserve">My Heart Will Go On </w:t>
      </w:r>
      <w:r>
        <w:rPr>
          <w:color w:val="000000" w:themeColor="text1"/>
          <w:sz w:val="24"/>
          <w:shd w:val="clear" w:color="auto" w:fill="FFFFFF"/>
          <w14:textFill>
            <w14:solidFill>
              <w14:schemeClr w14:val="tx1"/>
            </w14:solidFill>
          </w14:textFill>
        </w:rPr>
        <w:t xml:space="preserve"> menceritakan tentang cinta yang tak lekang oleh waktu, menggambarkan kesetiaan seorang wanita kepada kekasihnya, bahkan setelah kekasihnya meninggal dunia.  </w:t>
      </w:r>
    </w:p>
    <w:p>
      <w:pPr>
        <w:ind w:left="0" w:hanging="2"/>
        <w:rPr>
          <w:color w:val="000000" w:themeColor="text1"/>
          <w:sz w:val="24"/>
          <w:shd w:val="clear" w:color="auto" w:fill="FFFFFF"/>
          <w14:textFill>
            <w14:solidFill>
              <w14:schemeClr w14:val="tx1"/>
            </w14:solidFill>
          </w14:textFill>
        </w:rPr>
      </w:pPr>
      <w:r>
        <w:rPr>
          <w:color w:val="000000" w:themeColor="text1"/>
          <w:sz w:val="24"/>
          <w:shd w:val="clear" w:color="auto" w:fill="FFFFFF"/>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"https://memorandum.disway.id/read%20/78299/makna-dan-lirik-lagu-my-heart-will-go-on-celine-dione-dan-terjemahannya" </w:instrText>
      </w:r>
      <w:r>
        <w:rPr>
          <w:color w:val="000000" w:themeColor="text1"/>
          <w14:textFill>
            <w14:solidFill>
              <w14:schemeClr w14:val="tx1"/>
            </w14:solidFill>
          </w14:textFill>
        </w:rPr>
        <w:fldChar w:fldCharType="separate"/>
      </w:r>
      <w:r>
        <w:rPr>
          <w:rStyle w:val="21"/>
          <w:color w:val="000000" w:themeColor="text1"/>
          <w:sz w:val="24"/>
          <w:shd w:val="clear" w:color="auto" w:fill="FFFFFF"/>
          <w14:textFill>
            <w14:solidFill>
              <w14:schemeClr w14:val="tx1"/>
            </w14:solidFill>
          </w14:textFill>
        </w:rPr>
        <w:t>https://memorandum.disway.id/read /78299/makna-dan-lirik-lagu-my-heart-will-go-on-celine-dione-dan-terjemahannya</w:t>
      </w:r>
      <w:r>
        <w:rPr>
          <w:rStyle w:val="21"/>
          <w:color w:val="000000" w:themeColor="text1"/>
          <w:sz w:val="24"/>
          <w:shd w:val="clear" w:color="auto" w:fill="FFFFFF"/>
          <w14:textFill>
            <w14:solidFill>
              <w14:schemeClr w14:val="tx1"/>
            </w14:solidFill>
          </w14:textFill>
        </w:rPr>
        <w:fldChar w:fldCharType="end"/>
      </w:r>
      <w:r>
        <w:rPr>
          <w:color w:val="000000" w:themeColor="text1"/>
          <w:sz w:val="24"/>
          <w14:textFill>
            <w14:solidFill>
              <w14:schemeClr w14:val="tx1"/>
            </w14:solidFill>
          </w14:textFill>
        </w:rPr>
        <w:t>)</w:t>
      </w:r>
      <w:r>
        <w:rPr>
          <w:color w:val="000000" w:themeColor="text1"/>
          <w:sz w:val="24"/>
          <w:shd w:val="clear" w:color="auto" w:fill="FFFFFF"/>
          <w14:textFill>
            <w14:solidFill>
              <w14:schemeClr w14:val="tx1"/>
            </w14:solidFill>
          </w14:textFill>
        </w:rPr>
        <w:t>, diakses pada 29 Februari 2024).</w:t>
      </w:r>
      <w:r>
        <w:rPr>
          <w:color w:val="000000" w:themeColor="text1"/>
          <w:sz w:val="24"/>
          <w14:textFill>
            <w14:solidFill>
              <w14:schemeClr w14:val="tx1"/>
            </w14:solidFill>
          </w14:textFill>
        </w:rPr>
        <w:t xml:space="preserve"> Penyaji terarik untuk membawakan karya ini karena karya ini menuntut penyaji untuk menginterpretasikan suasana balada cinta romantis yang berakhir tragis. Repertoar ini akan dimainkan dalam format solo violin dengan iringan </w:t>
      </w:r>
      <w:r>
        <w:rPr>
          <w:i/>
          <w:color w:val="000000" w:themeColor="text1"/>
          <w:sz w:val="24"/>
          <w14:textFill>
            <w14:solidFill>
              <w14:schemeClr w14:val="tx1"/>
            </w14:solidFill>
          </w14:textFill>
        </w:rPr>
        <w:t>ensamble string</w:t>
      </w:r>
      <w:r>
        <w:rPr>
          <w:color w:val="000000" w:themeColor="text1"/>
          <w:sz w:val="24"/>
          <w14:textFill>
            <w14:solidFill>
              <w14:schemeClr w14:val="tx1"/>
            </w14:solidFill>
          </w14:textFill>
        </w:rPr>
        <w:t>.</w:t>
      </w:r>
    </w:p>
    <w:p>
      <w:pPr>
        <w:ind w:left="0" w:leftChars="0" w:firstLine="0" w:firstLineChars="0"/>
        <w:rPr>
          <w:color w:val="000000" w:themeColor="text1"/>
          <w:spacing w:val="3"/>
          <w:sz w:val="24"/>
          <w14:textFill>
            <w14:solidFill>
              <w14:schemeClr w14:val="tx1"/>
            </w14:solidFill>
          </w14:textFill>
        </w:rPr>
      </w:pP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 xml:space="preserve">Repertoar ketiga adalah  lagu </w:t>
      </w:r>
      <w:r>
        <w:rPr>
          <w:i/>
          <w:color w:val="000000" w:themeColor="text1"/>
          <w:sz w:val="24"/>
          <w14:textFill>
            <w14:solidFill>
              <w14:schemeClr w14:val="tx1"/>
            </w14:solidFill>
          </w14:textFill>
        </w:rPr>
        <w:t>Melayu</w:t>
      </w:r>
      <w:r>
        <w:rPr>
          <w:color w:val="000000" w:themeColor="text1"/>
          <w:sz w:val="24"/>
          <w14:textFill>
            <w14:solidFill>
              <w14:schemeClr w14:val="tx1"/>
            </w14:solidFill>
          </w14:textFill>
        </w:rPr>
        <w:t xml:space="preserve"> yang berjudul </w:t>
      </w:r>
      <w:r>
        <w:rPr>
          <w:i/>
          <w:color w:val="000000" w:themeColor="text1"/>
          <w:sz w:val="24"/>
          <w14:textFill>
            <w14:solidFill>
              <w14:schemeClr w14:val="tx1"/>
            </w14:solidFill>
          </w14:textFill>
        </w:rPr>
        <w:t>Laila Canggung</w:t>
      </w:r>
      <w:r>
        <w:rPr>
          <w:color w:val="000000" w:themeColor="text1"/>
          <w:sz w:val="24"/>
          <w14:textFill>
            <w14:solidFill>
              <w14:schemeClr w14:val="tx1"/>
            </w14:solidFill>
          </w14:textFill>
        </w:rPr>
        <w:t xml:space="preserve"> yang dipopulerkan oleh Iyeth Bustami dan di aransemen oleh A. Eriyandi. </w:t>
      </w:r>
      <w:r>
        <w:rPr>
          <w:color w:val="000000" w:themeColor="text1"/>
          <w:sz w:val="24"/>
          <w:lang w:val="fi-FI"/>
          <w14:textFill>
            <w14:solidFill>
              <w14:schemeClr w14:val="tx1"/>
            </w14:solidFill>
          </w14:textFill>
        </w:rPr>
        <w:t xml:space="preserve">Ketertarikan penyaji memainkan karya ini adalah untuk menerapkan </w:t>
      </w:r>
      <w:r>
        <w:rPr>
          <w:color w:val="000000" w:themeColor="text1"/>
          <w:sz w:val="24"/>
          <w14:textFill>
            <w14:solidFill>
              <w14:schemeClr w14:val="tx1"/>
            </w14:solidFill>
          </w14:textFill>
        </w:rPr>
        <w:t>t</w:t>
      </w:r>
      <w:r>
        <w:rPr>
          <w:color w:val="000000" w:themeColor="text1"/>
          <w:sz w:val="24"/>
          <w:lang w:val="fi-FI"/>
          <w14:textFill>
            <w14:solidFill>
              <w14:schemeClr w14:val="tx1"/>
            </w14:solidFill>
          </w14:textFill>
        </w:rPr>
        <w:t>eknik permainan violin ke dalam karya tradisi melayu</w:t>
      </w:r>
      <w:r>
        <w:rPr>
          <w:color w:val="000000" w:themeColor="text1"/>
          <w:sz w:val="24"/>
          <w14:textFill>
            <w14:solidFill>
              <w14:schemeClr w14:val="tx1"/>
            </w14:solidFill>
          </w14:textFill>
        </w:rPr>
        <w:t xml:space="preserve">, repertoar ini dimainkan dalam format solo violin dengan iringan </w:t>
      </w:r>
      <w:r>
        <w:rPr>
          <w:i/>
          <w:color w:val="000000" w:themeColor="text1"/>
          <w:sz w:val="24"/>
          <w14:textFill>
            <w14:solidFill>
              <w14:schemeClr w14:val="tx1"/>
            </w14:solidFill>
          </w14:textFill>
        </w:rPr>
        <w:t>combo</w:t>
      </w:r>
      <w:r>
        <w:rPr>
          <w:color w:val="000000" w:themeColor="text1"/>
          <w:sz w:val="24"/>
          <w14:textFill>
            <w14:solidFill>
              <w14:schemeClr w14:val="tx1"/>
            </w14:solidFill>
          </w14:textFill>
        </w:rPr>
        <w:t xml:space="preserve"> </w:t>
      </w:r>
      <w:r>
        <w:rPr>
          <w:i/>
          <w:color w:val="000000" w:themeColor="text1"/>
          <w:sz w:val="24"/>
          <w14:textFill>
            <w14:solidFill>
              <w14:schemeClr w14:val="tx1"/>
            </w14:solidFill>
          </w14:textFill>
        </w:rPr>
        <w:t>ensamble string.</w:t>
      </w:r>
    </w:p>
    <w:p>
      <w:pPr>
        <w:pStyle w:val="39"/>
        <w:ind w:left="0" w:hanging="2"/>
        <w:rPr>
          <w:i/>
          <w:color w:val="000000" w:themeColor="text1"/>
          <w:sz w:val="24"/>
          <w14:textFill>
            <w14:solidFill>
              <w14:schemeClr w14:val="tx1"/>
            </w14:solidFill>
          </w14:textFill>
        </w:rPr>
      </w:pPr>
      <w:r>
        <w:rPr>
          <w:i/>
          <w:color w:val="000000" w:themeColor="text1"/>
          <w:sz w:val="24"/>
          <w14:textFill>
            <w14:solidFill>
              <w14:schemeClr w14:val="tx1"/>
            </w14:solidFill>
          </w14:textFill>
        </w:rPr>
        <w:tab/>
      </w:r>
      <w:r>
        <w:rPr>
          <w:i/>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Berdasarkan pertimbangan penerapan teknik serta penerapan konsep pertunjukan, penyaji berharap dengan adanya pertunjukan solis ini dapat memberikan dampak positif bagi perkembangan dalam penyajian pertunjukan musik di masa depan.</w:t>
      </w: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 xml:space="preserve">Beberapa </w:t>
      </w:r>
      <w:r>
        <w:rPr>
          <w:color w:val="000000" w:themeColor="text1"/>
          <w:sz w:val="24"/>
          <w:lang w:val="fi-FI"/>
          <w14:textFill>
            <w14:solidFill>
              <w14:schemeClr w14:val="tx1"/>
            </w14:solidFill>
          </w14:textFill>
        </w:rPr>
        <w:t xml:space="preserve">tujuan dari pertunjukan ini adalah memberikan sajian pertunjukan solis violin dengan penerapan teknik serta interpretasi penyaji melalui </w:t>
      </w:r>
      <w:r>
        <w:rPr>
          <w:color w:val="000000" w:themeColor="text1"/>
          <w:sz w:val="24"/>
          <w14:textFill>
            <w14:solidFill>
              <w14:schemeClr w14:val="tx1"/>
            </w14:solidFill>
          </w14:textFill>
        </w:rPr>
        <w:t xml:space="preserve">repertoar </w:t>
      </w:r>
      <w:r>
        <w:rPr>
          <w:i/>
          <w:iCs/>
          <w:color w:val="000000" w:themeColor="text1"/>
          <w:sz w:val="24"/>
          <w14:textFill>
            <w14:solidFill>
              <w14:schemeClr w14:val="tx1"/>
            </w14:solidFill>
          </w14:textFill>
        </w:rPr>
        <w:t xml:space="preserve">Concerto No.1 In E Major Rv 269 </w:t>
      </w:r>
      <w:r>
        <w:rPr>
          <w:color w:val="000000" w:themeColor="text1"/>
          <w:sz w:val="24"/>
          <w14:textFill>
            <w14:solidFill>
              <w14:schemeClr w14:val="tx1"/>
            </w14:solidFill>
          </w14:textFill>
        </w:rPr>
        <w:t xml:space="preserve">karya Antonio Lucio Vivaldi dengan iringan </w:t>
      </w:r>
      <w:r>
        <w:rPr>
          <w:i/>
          <w:color w:val="000000" w:themeColor="text1"/>
          <w:sz w:val="24"/>
          <w14:textFill>
            <w14:solidFill>
              <w14:schemeClr w14:val="tx1"/>
            </w14:solidFill>
          </w14:textFill>
        </w:rPr>
        <w:t>ensamble string</w:t>
      </w:r>
      <w:r>
        <w:rPr>
          <w:color w:val="000000" w:themeColor="text1"/>
          <w:sz w:val="24"/>
          <w:lang w:val="fi-FI"/>
          <w14:textFill>
            <w14:solidFill>
              <w14:schemeClr w14:val="tx1"/>
            </w14:solidFill>
          </w14:textFill>
        </w:rPr>
        <w:t xml:space="preserve">, memberikan sajian pertunjukan solis violin dengan penerapan teknik serta interpretasi penyaji melalui repertoar </w:t>
      </w:r>
      <w:r>
        <w:rPr>
          <w:i/>
          <w:color w:val="000000" w:themeColor="text1"/>
          <w:sz w:val="24"/>
          <w14:textFill>
            <w14:solidFill>
              <w14:schemeClr w14:val="tx1"/>
            </w14:solidFill>
          </w14:textFill>
        </w:rPr>
        <w:t>My Heart Will Go On</w:t>
      </w:r>
      <w:r>
        <w:rPr>
          <w:color w:val="000000" w:themeColor="text1"/>
          <w:sz w:val="24"/>
          <w14:textFill>
            <w14:solidFill>
              <w14:schemeClr w14:val="tx1"/>
            </w14:solidFill>
          </w14:textFill>
        </w:rPr>
        <w:t xml:space="preserve"> yang di populerkan oleh Celine Dion dengan iringan </w:t>
      </w:r>
      <w:r>
        <w:rPr>
          <w:i/>
          <w:color w:val="000000" w:themeColor="text1"/>
          <w:sz w:val="24"/>
          <w14:textFill>
            <w14:solidFill>
              <w14:schemeClr w14:val="tx1"/>
            </w14:solidFill>
          </w14:textFill>
        </w:rPr>
        <w:t>ensamble string</w:t>
      </w:r>
      <w:r>
        <w:rPr>
          <w:color w:val="000000" w:themeColor="text1"/>
          <w:sz w:val="24"/>
          <w:lang w:val="fi-FI"/>
          <w14:textFill>
            <w14:solidFill>
              <w14:schemeClr w14:val="tx1"/>
            </w14:solidFill>
          </w14:textFill>
        </w:rPr>
        <w:t xml:space="preserve">, memberikan sajian pertunjukan solis violin dengan penerapan teknik serta interpretasi penyaji melalui repertoar </w:t>
      </w:r>
      <w:r>
        <w:rPr>
          <w:i/>
          <w:color w:val="000000" w:themeColor="text1"/>
          <w:sz w:val="24"/>
          <w14:textFill>
            <w14:solidFill>
              <w14:schemeClr w14:val="tx1"/>
            </w14:solidFill>
          </w14:textFill>
        </w:rPr>
        <w:t xml:space="preserve">Laila Canggung </w:t>
      </w:r>
      <w:r>
        <w:rPr>
          <w:color w:val="000000" w:themeColor="text1"/>
          <w:sz w:val="24"/>
          <w14:textFill>
            <w14:solidFill>
              <w14:schemeClr w14:val="tx1"/>
            </w14:solidFill>
          </w14:textFill>
        </w:rPr>
        <w:t xml:space="preserve">yang di populerkan oleh Iyeth Bustami dengan iringan </w:t>
      </w:r>
      <w:r>
        <w:rPr>
          <w:i/>
          <w:color w:val="000000" w:themeColor="text1"/>
          <w:sz w:val="24"/>
          <w14:textFill>
            <w14:solidFill>
              <w14:schemeClr w14:val="tx1"/>
            </w14:solidFill>
          </w14:textFill>
        </w:rPr>
        <w:t>ensamble string.</w:t>
      </w:r>
    </w:p>
    <w:p>
      <w:pPr>
        <w:pStyle w:val="39"/>
        <w:ind w:left="0" w:leftChars="0" w:firstLine="0" w:firstLineChars="0"/>
        <w:rPr>
          <w:color w:val="000000" w:themeColor="text1"/>
          <w:sz w:val="24"/>
          <w:lang w:val="id-ID"/>
          <w14:textFill>
            <w14:solidFill>
              <w14:schemeClr w14:val="tx1"/>
            </w14:solidFill>
          </w14:textFill>
        </w:rPr>
      </w:pP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 xml:space="preserve">Teori yang digunakan dalam penulisan artikel ini adalah teori </w:t>
      </w:r>
      <w:r>
        <w:rPr>
          <w:rStyle w:val="65"/>
          <w:color w:val="000000" w:themeColor="text1"/>
          <w:sz w:val="24"/>
          <w14:textFill>
            <w14:solidFill>
              <w14:schemeClr w14:val="tx1"/>
            </w14:solidFill>
          </w14:textFill>
        </w:rPr>
        <w:t>ekspresi</w:t>
      </w:r>
      <w:r>
        <w:rPr>
          <w:rStyle w:val="65"/>
          <w:i/>
          <w:color w:val="000000" w:themeColor="text1"/>
          <w:sz w:val="24"/>
          <w14:textFill>
            <w14:solidFill>
              <w14:schemeClr w14:val="tx1"/>
            </w14:solidFill>
          </w14:textFill>
        </w:rPr>
        <w:t xml:space="preserve"> </w:t>
      </w:r>
      <w:r>
        <w:rPr>
          <w:rStyle w:val="65"/>
          <w:color w:val="000000" w:themeColor="text1"/>
          <w:sz w:val="24"/>
          <w14:textFill>
            <w14:solidFill>
              <w14:schemeClr w14:val="tx1"/>
            </w14:solidFill>
          </w14:textFill>
        </w:rPr>
        <w:t>yang</w:t>
      </w:r>
      <w:r>
        <w:rPr>
          <w:color w:val="000000" w:themeColor="text1"/>
          <w:sz w:val="24"/>
          <w:lang w:val="fi-FI"/>
          <w14:textFill>
            <w14:solidFill>
              <w14:schemeClr w14:val="tx1"/>
            </w14:solidFill>
          </w14:textFill>
        </w:rPr>
        <w:t xml:space="preserve"> dikemukakan oleh Jamalus. Ekspresi merupakan ungkapan pikiran dan perasaan yang mencakup: tempo, dinamik dan warna nada dari unsur – unsur pokok musik yang diwujudkan oleh seniman, sajian musik atau nyanyian yang disampaikan pada pendengarnya (1998: 38). Maksud dari teori ekspresi dalam musik yang dikemukakan oleh Jamalus adalah bahwa ekspresi dalam musik mencakup cara di mana seniman menyampaikan pikiran dan perasaannya kepada pendengar melalui berbagai elemen musik. Secara khusus, teori ini menekankan bahwa ekspresi musik terwujud melalui penggunaan tempo (kecepatan musik), dinamik (volume atau intensitas suara), dan warna nada (nuansa atau karakteristik suara). </w:t>
      </w:r>
      <w:r>
        <w:rPr>
          <w:color w:val="000000" w:themeColor="text1"/>
          <w:sz w:val="24"/>
          <w:lang w:val="id-ID"/>
          <w14:textFill>
            <w14:solidFill>
              <w14:schemeClr w14:val="tx1"/>
            </w14:solidFill>
          </w14:textFill>
        </w:rPr>
        <w:t xml:space="preserve">      </w:t>
      </w:r>
    </w:p>
    <w:p>
      <w:pPr>
        <w:pStyle w:val="39"/>
        <w:ind w:left="0" w:leftChars="0" w:firstLine="0" w:firstLineChars="0"/>
        <w:rPr>
          <w:color w:val="000000" w:themeColor="text1"/>
          <w:sz w:val="24"/>
          <w14:textFill>
            <w14:solidFill>
              <w14:schemeClr w14:val="tx1"/>
            </w14:solidFill>
          </w14:textFill>
        </w:rPr>
      </w:pP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 xml:space="preserve">Seniman menggunakan elemen-elemen ini untuk menciptakan atmosfer, menggambarkan emosi, atau mengkomunikasikan pesan kepada pendengar mereka dengan lebih efektif. Dengan demikian, teori ekspresi dalam musik berusaha untuk menjelaskan bagaimana seniman mengontrol dan mengarahkan elemen-elemen musik untuk mencapai tujuan ekspresif tertentu dalam sebuah sajian karya musik. </w:t>
      </w:r>
    </w:p>
    <w:p>
      <w:pPr>
        <w:pStyle w:val="39"/>
        <w:ind w:left="0" w:leftChars="0" w:firstLine="0" w:firstLineChars="0"/>
        <w:rPr>
          <w:color w:val="000000" w:themeColor="text1"/>
          <w:sz w:val="24"/>
          <w14:textFill>
            <w14:solidFill>
              <w14:schemeClr w14:val="tx1"/>
            </w14:solidFill>
          </w14:textFill>
        </w:rPr>
      </w:pP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Hugh M. Miller, (2017:219) menjelaskan bahwa partitur musik berfungsi sebagai panduan bagi pemain musik, menunjukkan elemen-elemen penting seperti pitch (tinggi nada), durasi (lamanya nada dimainkan), intensitas (volume atau kekuatan nada), dan kualitas (timbre atau karakteristik suara). Banyak hal yang di serahkan kepada kebebasan penyaji. Inilah dunia ekspresi dan interpretasi.</w:t>
      </w:r>
      <w:r>
        <w:rPr>
          <w:color w:val="000000" w:themeColor="text1"/>
          <w:sz w:val="24"/>
          <w14:textFill>
            <w14:solidFill>
              <w14:schemeClr w14:val="tx1"/>
            </w14:solidFill>
          </w14:textFill>
        </w:rPr>
        <w:tab/>
      </w:r>
    </w:p>
    <w:p>
      <w:pPr>
        <w:pStyle w:val="39"/>
        <w:ind w:left="0" w:hanging="2"/>
        <w:rPr>
          <w:color w:val="000000" w:themeColor="text1"/>
          <w:sz w:val="24"/>
          <w14:textFill>
            <w14:solidFill>
              <w14:schemeClr w14:val="tx1"/>
            </w14:solidFill>
          </w14:textFill>
        </w:rPr>
      </w:pPr>
    </w:p>
    <w:p>
      <w:pPr>
        <w:ind w:left="0" w:hanging="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METODE</w:t>
      </w:r>
    </w:p>
    <w:p>
      <w:pPr>
        <w:ind w:left="0" w:hanging="2"/>
        <w:rPr>
          <w:color w:val="000000" w:themeColor="text1"/>
          <w:sz w:val="24"/>
          <w14:textFill>
            <w14:solidFill>
              <w14:schemeClr w14:val="tx1"/>
            </w14:solidFill>
          </w14:textFill>
        </w:rPr>
      </w:pPr>
      <w:r>
        <w:rPr>
          <w:bCs/>
          <w:color w:val="000000" w:themeColor="text1"/>
          <w:sz w:val="24"/>
          <w14:textFill>
            <w14:solidFill>
              <w14:schemeClr w14:val="tx1"/>
            </w14:solidFill>
          </w14:textFill>
        </w:rPr>
        <w:tab/>
      </w:r>
      <w:r>
        <w:rPr>
          <w:bCs/>
          <w:color w:val="000000" w:themeColor="text1"/>
          <w:sz w:val="24"/>
          <w14:textFill>
            <w14:solidFill>
              <w14:schemeClr w14:val="tx1"/>
            </w14:solidFill>
          </w14:textFill>
        </w:rPr>
        <w:tab/>
      </w:r>
      <w:r>
        <w:rPr>
          <w:bCs/>
          <w:color w:val="000000" w:themeColor="text1"/>
          <w:sz w:val="24"/>
          <w14:textFill>
            <w14:solidFill>
              <w14:schemeClr w14:val="tx1"/>
            </w14:solidFill>
          </w14:textFill>
        </w:rPr>
        <w:t xml:space="preserve">Metode yang digunakan pada penulisan artikel ini adalah metode deskriptif analisis terhadap pertunjukan dan </w:t>
      </w:r>
      <w:r>
        <w:rPr>
          <w:bCs/>
          <w:i/>
          <w:color w:val="000000" w:themeColor="text1"/>
          <w:sz w:val="24"/>
          <w14:textFill>
            <w14:solidFill>
              <w14:schemeClr w14:val="tx1"/>
            </w14:solidFill>
          </w14:textFill>
        </w:rPr>
        <w:t>repertory</w:t>
      </w:r>
      <w:r>
        <w:rPr>
          <w:bCs/>
          <w:color w:val="000000" w:themeColor="text1"/>
          <w:sz w:val="24"/>
          <w14:textFill>
            <w14:solidFill>
              <w14:schemeClr w14:val="tx1"/>
            </w14:solidFill>
          </w14:textFill>
        </w:rPr>
        <w:t xml:space="preserve"> yang dibawakan, serta menggunakan pendekatan ekspresif.</w:t>
      </w:r>
      <w:r>
        <w:rPr>
          <w:b/>
          <w:bCs/>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Secara khusus, menekankan bahwa ekspresi musik dapat terwujud melalui penggunaan tempo (kecepatan musik), dinamik (volume atau intensitas suara), dan warna nada (nuansa atau karakteristik suara). Seniman menggunakan elemen-elemen ini untuk menciptakan atmosfer, menggambarkan emosi, atau mengkomunikasikan pesan kepada pendengar mereka dengan lebih efektif. Dengan demikian, teori ekspresi dalam musik berusaha untuk menjelaskan bagaimana seniman mengontrol dan mengarahkan elemen-elemen musik untuk mencapai tujuan ekspresif tertentu dalam sebuah sajian karya musik. Setelah itu untuk penguasaan terhadap karya yang dimainkan, penyaji menggunakan pendekatan interpretasi. </w:t>
      </w:r>
    </w:p>
    <w:p>
      <w:pPr>
        <w:ind w:left="0" w:hanging="2"/>
        <w:rPr>
          <w:color w:val="000000" w:themeColor="text1"/>
          <w:sz w:val="24"/>
          <w14:textFill>
            <w14:solidFill>
              <w14:schemeClr w14:val="tx1"/>
            </w14:solidFill>
          </w14:textFill>
        </w:rPr>
      </w:pPr>
      <w:r>
        <w:rPr>
          <w:color w:val="000000" w:themeColor="text1"/>
          <w:sz w:val="24"/>
          <w14:textFill>
            <w14:solidFill>
              <w14:schemeClr w14:val="tx1"/>
            </w14:solidFill>
          </w14:textFill>
        </w:rPr>
        <w:tab/>
      </w:r>
      <w:r>
        <w:rPr>
          <w:color w:val="000000" w:themeColor="text1"/>
          <w:sz w:val="24"/>
          <w14:textFill>
            <w14:solidFill>
              <w14:schemeClr w14:val="tx1"/>
            </w14:solidFill>
          </w14:textFill>
        </w:rPr>
        <w:tab/>
      </w:r>
      <w:r>
        <w:rPr>
          <w:color w:val="000000" w:themeColor="text1"/>
          <w:sz w:val="24"/>
          <w14:textFill>
            <w14:solidFill>
              <w14:schemeClr w14:val="tx1"/>
            </w14:solidFill>
          </w14:textFill>
        </w:rPr>
        <w:t xml:space="preserve">Beberapa teknik yang dipelajari oleh penyaji pada buku etude yaitu </w:t>
      </w:r>
      <w:r>
        <w:rPr>
          <w:i/>
          <w:color w:val="000000" w:themeColor="text1"/>
          <w:sz w:val="24"/>
          <w14:textFill>
            <w14:solidFill>
              <w14:schemeClr w14:val="tx1"/>
            </w14:solidFill>
          </w14:textFill>
        </w:rPr>
        <w:t>Wolfahrt vol 2046 Op. 45 – Sixty Studies For The Violin dan etude H. E. Kayser.Op.20</w:t>
      </w:r>
      <w:r>
        <w:rPr>
          <w:color w:val="000000" w:themeColor="text1"/>
          <w:sz w:val="24"/>
          <w14:textFill>
            <w14:solidFill>
              <w14:schemeClr w14:val="tx1"/>
            </w14:solidFill>
          </w14:textFill>
        </w:rPr>
        <w:t xml:space="preserve">. Melalui Buku etude ini, teknik dasar penyaji seperti </w:t>
      </w:r>
      <w:r>
        <w:rPr>
          <w:i/>
          <w:color w:val="000000" w:themeColor="text1"/>
          <w:sz w:val="24"/>
          <w14:textFill>
            <w14:solidFill>
              <w14:schemeClr w14:val="tx1"/>
            </w14:solidFill>
          </w14:textFill>
        </w:rPr>
        <w:t>staccato, arpeggio, legato, pizzicato, interval, accent, scales</w:t>
      </w:r>
      <w:r>
        <w:rPr>
          <w:color w:val="000000" w:themeColor="text1"/>
          <w:sz w:val="24"/>
          <w14:textFill>
            <w14:solidFill>
              <w14:schemeClr w14:val="tx1"/>
            </w14:solidFill>
          </w14:textFill>
        </w:rPr>
        <w:t xml:space="preserve"> dan lain-lain menjadi lebih terlatih khususnya dalam fingering. Pada buku ini penyaji juga menemukan cara untuk melatih </w:t>
      </w:r>
      <w:r>
        <w:rPr>
          <w:i/>
          <w:color w:val="000000" w:themeColor="text1"/>
          <w:sz w:val="24"/>
          <w14:textFill>
            <w14:solidFill>
              <w14:schemeClr w14:val="tx1"/>
            </w14:solidFill>
          </w14:textFill>
        </w:rPr>
        <w:t>control bowing</w:t>
      </w:r>
      <w:r>
        <w:rPr>
          <w:color w:val="000000" w:themeColor="text1"/>
          <w:sz w:val="24"/>
          <w14:textFill>
            <w14:solidFill>
              <w14:schemeClr w14:val="tx1"/>
            </w14:solidFill>
          </w14:textFill>
        </w:rPr>
        <w:t xml:space="preserve"> pada tangan kanan. Beberapa hal yang dilakukan oleh penyaji dalam melatih teknik dalam pertunjukan ini adalah </w:t>
      </w:r>
      <w:r>
        <w:rPr>
          <w:i/>
          <w:color w:val="000000" w:themeColor="text1"/>
          <w:sz w:val="24"/>
          <w14:textFill>
            <w14:solidFill>
              <w14:schemeClr w14:val="tx1"/>
            </w14:solidFill>
          </w14:textFill>
        </w:rPr>
        <w:t xml:space="preserve">Kayser No. 10 </w:t>
      </w:r>
      <w:r>
        <w:rPr>
          <w:color w:val="000000" w:themeColor="text1"/>
          <w:sz w:val="24"/>
          <w14:textFill>
            <w14:solidFill>
              <w14:schemeClr w14:val="tx1"/>
            </w14:solidFill>
          </w14:textFill>
        </w:rPr>
        <w:t xml:space="preserve">(teknik yang digunakan adalah </w:t>
      </w:r>
      <w:r>
        <w:rPr>
          <w:i/>
          <w:color w:val="000000" w:themeColor="text1"/>
          <w:sz w:val="24"/>
          <w14:textFill>
            <w14:solidFill>
              <w14:schemeClr w14:val="tx1"/>
            </w14:solidFill>
          </w14:textFill>
        </w:rPr>
        <w:t>legato</w:t>
      </w:r>
      <w:r>
        <w:rPr>
          <w:color w:val="000000" w:themeColor="text1"/>
          <w:sz w:val="24"/>
          <w14:textFill>
            <w14:solidFill>
              <w14:schemeClr w14:val="tx1"/>
            </w14:solidFill>
          </w14:textFill>
        </w:rPr>
        <w:t xml:space="preserve"> dan </w:t>
      </w:r>
      <w:r>
        <w:rPr>
          <w:i/>
          <w:color w:val="000000" w:themeColor="text1"/>
          <w:sz w:val="24"/>
          <w14:textFill>
            <w14:solidFill>
              <w14:schemeClr w14:val="tx1"/>
            </w14:solidFill>
          </w14:textFill>
        </w:rPr>
        <w:t>arpeggio</w:t>
      </w:r>
      <w:r>
        <w:rPr>
          <w:color w:val="000000" w:themeColor="text1"/>
          <w:sz w:val="24"/>
          <w14:textFill>
            <w14:solidFill>
              <w14:schemeClr w14:val="tx1"/>
            </w14:solidFill>
          </w14:textFill>
        </w:rPr>
        <w:t xml:space="preserve">), </w:t>
      </w:r>
      <w:r>
        <w:rPr>
          <w:i/>
          <w:color w:val="000000" w:themeColor="text1"/>
          <w:sz w:val="24"/>
          <w14:textFill>
            <w14:solidFill>
              <w14:schemeClr w14:val="tx1"/>
            </w14:solidFill>
          </w14:textFill>
        </w:rPr>
        <w:t>Kayser No.2</w:t>
      </w:r>
      <w:r>
        <w:rPr>
          <w:color w:val="000000" w:themeColor="text1"/>
          <w:sz w:val="24"/>
          <w14:textFill>
            <w14:solidFill>
              <w14:schemeClr w14:val="tx1"/>
            </w14:solidFill>
          </w14:textFill>
        </w:rPr>
        <w:t xml:space="preserve"> (melatih keseimbangan </w:t>
      </w:r>
      <w:r>
        <w:rPr>
          <w:i/>
          <w:color w:val="000000" w:themeColor="text1"/>
          <w:sz w:val="24"/>
          <w14:textFill>
            <w14:solidFill>
              <w14:schemeClr w14:val="tx1"/>
            </w14:solidFill>
          </w14:textFill>
        </w:rPr>
        <w:t>bow</w:t>
      </w:r>
      <w:r>
        <w:rPr>
          <w:color w:val="000000" w:themeColor="text1"/>
          <w:sz w:val="24"/>
          <w14:textFill>
            <w14:solidFill>
              <w14:schemeClr w14:val="tx1"/>
            </w14:solidFill>
          </w14:textFill>
        </w:rPr>
        <w:t xml:space="preserve"> pada tangan kanan dan </w:t>
      </w:r>
      <w:r>
        <w:rPr>
          <w:i/>
          <w:color w:val="000000" w:themeColor="text1"/>
          <w:sz w:val="24"/>
          <w14:textFill>
            <w14:solidFill>
              <w14:schemeClr w14:val="tx1"/>
            </w14:solidFill>
          </w14:textFill>
        </w:rPr>
        <w:t>intonasi</w:t>
      </w:r>
      <w:r>
        <w:rPr>
          <w:color w:val="000000" w:themeColor="text1"/>
          <w:sz w:val="24"/>
          <w14:textFill>
            <w14:solidFill>
              <w14:schemeClr w14:val="tx1"/>
            </w14:solidFill>
          </w14:textFill>
        </w:rPr>
        <w:t xml:space="preserve"> pada tangan kiri dalam karya </w:t>
      </w:r>
      <w:r>
        <w:rPr>
          <w:i/>
          <w:color w:val="000000" w:themeColor="text1"/>
          <w:sz w:val="24"/>
          <w14:textFill>
            <w14:solidFill>
              <w14:schemeClr w14:val="tx1"/>
            </w14:solidFill>
          </w14:textFill>
        </w:rPr>
        <w:t>spring</w:t>
      </w:r>
      <w:r>
        <w:rPr>
          <w:color w:val="000000" w:themeColor="text1"/>
          <w:sz w:val="24"/>
          <w14:textFill>
            <w14:solidFill>
              <w14:schemeClr w14:val="tx1"/>
            </w14:solidFill>
          </w14:textFill>
        </w:rPr>
        <w:t xml:space="preserve"> bagian 2 dan karya </w:t>
      </w:r>
      <w:r>
        <w:rPr>
          <w:i/>
          <w:color w:val="000000" w:themeColor="text1"/>
          <w:sz w:val="24"/>
          <w14:textFill>
            <w14:solidFill>
              <w14:schemeClr w14:val="tx1"/>
            </w14:solidFill>
          </w14:textFill>
        </w:rPr>
        <w:t>My Heart Will Go On</w:t>
      </w:r>
      <w:r>
        <w:rPr>
          <w:color w:val="000000" w:themeColor="text1"/>
          <w:sz w:val="24"/>
          <w14:textFill>
            <w14:solidFill>
              <w14:schemeClr w14:val="tx1"/>
            </w14:solidFill>
          </w14:textFill>
        </w:rPr>
        <w:t xml:space="preserve">), </w:t>
      </w:r>
      <w:r>
        <w:rPr>
          <w:i/>
          <w:color w:val="000000" w:themeColor="text1"/>
          <w:sz w:val="24"/>
          <w14:textFill>
            <w14:solidFill>
              <w14:schemeClr w14:val="tx1"/>
            </w14:solidFill>
          </w14:textFill>
        </w:rPr>
        <w:t>Kayser No.18</w:t>
      </w:r>
      <w:r>
        <w:rPr>
          <w:color w:val="000000" w:themeColor="text1"/>
          <w:sz w:val="24"/>
          <w14:textFill>
            <w14:solidFill>
              <w14:schemeClr w14:val="tx1"/>
            </w14:solidFill>
          </w14:textFill>
        </w:rPr>
        <w:t xml:space="preserve"> (melatih </w:t>
      </w:r>
      <w:r>
        <w:rPr>
          <w:i/>
          <w:color w:val="000000" w:themeColor="text1"/>
          <w:sz w:val="24"/>
          <w14:textFill>
            <w14:solidFill>
              <w14:schemeClr w14:val="tx1"/>
            </w14:solidFill>
          </w14:textFill>
        </w:rPr>
        <w:t xml:space="preserve">arpeggio </w:t>
      </w:r>
      <w:r>
        <w:rPr>
          <w:color w:val="000000" w:themeColor="text1"/>
          <w:sz w:val="24"/>
          <w14:textFill>
            <w14:solidFill>
              <w14:schemeClr w14:val="tx1"/>
            </w14:solidFill>
          </w14:textFill>
        </w:rPr>
        <w:t>dan dan tangga nada</w:t>
      </w:r>
      <w:r>
        <w:rPr>
          <w:i/>
          <w:color w:val="000000" w:themeColor="text1"/>
          <w:sz w:val="24"/>
          <w14:textFill>
            <w14:solidFill>
              <w14:schemeClr w14:val="tx1"/>
            </w14:solidFill>
          </w14:textFill>
        </w:rPr>
        <w:t xml:space="preserve"> triol</w:t>
      </w:r>
      <w:r>
        <w:rPr>
          <w:color w:val="000000" w:themeColor="text1"/>
          <w:sz w:val="24"/>
          <w14:textFill>
            <w14:solidFill>
              <w14:schemeClr w14:val="tx1"/>
            </w14:solidFill>
          </w14:textFill>
        </w:rPr>
        <w:t xml:space="preserve"> pada karya</w:t>
      </w:r>
      <w:r>
        <w:rPr>
          <w:i/>
          <w:color w:val="000000" w:themeColor="text1"/>
          <w:sz w:val="24"/>
          <w14:textFill>
            <w14:solidFill>
              <w14:schemeClr w14:val="tx1"/>
            </w14:solidFill>
          </w14:textFill>
        </w:rPr>
        <w:t xml:space="preserve"> spring</w:t>
      </w:r>
      <w:r>
        <w:rPr>
          <w:color w:val="000000" w:themeColor="text1"/>
          <w:sz w:val="24"/>
          <w14:textFill>
            <w14:solidFill>
              <w14:schemeClr w14:val="tx1"/>
            </w14:solidFill>
          </w14:textFill>
        </w:rPr>
        <w:t xml:space="preserve"> bagian 3), </w:t>
      </w:r>
      <w:r>
        <w:rPr>
          <w:i/>
          <w:color w:val="000000" w:themeColor="text1"/>
          <w:sz w:val="24"/>
          <w14:textFill>
            <w14:solidFill>
              <w14:schemeClr w14:val="tx1"/>
            </w14:solidFill>
          </w14:textFill>
        </w:rPr>
        <w:t>Kayser No.20</w:t>
      </w:r>
      <w:r>
        <w:rPr>
          <w:color w:val="000000" w:themeColor="text1"/>
          <w:sz w:val="24"/>
          <w14:textFill>
            <w14:solidFill>
              <w14:schemeClr w14:val="tx1"/>
            </w14:solidFill>
          </w14:textFill>
        </w:rPr>
        <w:t xml:space="preserve"> (untuk melatih </w:t>
      </w:r>
      <w:r>
        <w:rPr>
          <w:i/>
          <w:color w:val="000000" w:themeColor="text1"/>
          <w:sz w:val="24"/>
          <w14:textFill>
            <w14:solidFill>
              <w14:schemeClr w14:val="tx1"/>
            </w14:solidFill>
          </w14:textFill>
        </w:rPr>
        <w:t>double string</w:t>
      </w:r>
      <w:r>
        <w:rPr>
          <w:color w:val="000000" w:themeColor="text1"/>
          <w:sz w:val="24"/>
          <w14:textFill>
            <w14:solidFill>
              <w14:schemeClr w14:val="tx1"/>
            </w14:solidFill>
          </w14:textFill>
        </w:rPr>
        <w:t xml:space="preserve"> pada </w:t>
      </w:r>
      <w:r>
        <w:rPr>
          <w:i/>
          <w:color w:val="000000" w:themeColor="text1"/>
          <w:sz w:val="24"/>
          <w14:textFill>
            <w14:solidFill>
              <w14:schemeClr w14:val="tx1"/>
            </w14:solidFill>
          </w14:textFill>
        </w:rPr>
        <w:t>spring</w:t>
      </w:r>
      <w:r>
        <w:rPr>
          <w:color w:val="000000" w:themeColor="text1"/>
          <w:sz w:val="24"/>
          <w14:textFill>
            <w14:solidFill>
              <w14:schemeClr w14:val="tx1"/>
            </w14:solidFill>
          </w14:textFill>
        </w:rPr>
        <w:t xml:space="preserve"> bagian 3), </w:t>
      </w:r>
      <w:r>
        <w:rPr>
          <w:i/>
          <w:color w:val="000000" w:themeColor="text1"/>
          <w:sz w:val="24"/>
          <w14:textFill>
            <w14:solidFill>
              <w14:schemeClr w14:val="tx1"/>
            </w14:solidFill>
          </w14:textFill>
        </w:rPr>
        <w:t>Kayser No.13</w:t>
      </w:r>
      <w:r>
        <w:rPr>
          <w:color w:val="000000" w:themeColor="text1"/>
          <w:sz w:val="24"/>
          <w14:textFill>
            <w14:solidFill>
              <w14:schemeClr w14:val="tx1"/>
            </w14:solidFill>
          </w14:textFill>
        </w:rPr>
        <w:t xml:space="preserve"> (melatih teknik </w:t>
      </w:r>
      <w:r>
        <w:rPr>
          <w:i/>
          <w:color w:val="000000" w:themeColor="text1"/>
          <w:sz w:val="24"/>
          <w14:textFill>
            <w14:solidFill>
              <w14:schemeClr w14:val="tx1"/>
            </w14:solidFill>
          </w14:textFill>
        </w:rPr>
        <w:t>legato</w:t>
      </w:r>
      <w:r>
        <w:rPr>
          <w:color w:val="000000" w:themeColor="text1"/>
          <w:sz w:val="24"/>
          <w14:textFill>
            <w14:solidFill>
              <w14:schemeClr w14:val="tx1"/>
            </w14:solidFill>
          </w14:textFill>
        </w:rPr>
        <w:t xml:space="preserve"> dan </w:t>
      </w:r>
      <w:r>
        <w:rPr>
          <w:i/>
          <w:color w:val="000000" w:themeColor="text1"/>
          <w:sz w:val="24"/>
          <w14:textFill>
            <w14:solidFill>
              <w14:schemeClr w14:val="tx1"/>
            </w14:solidFill>
          </w14:textFill>
        </w:rPr>
        <w:t>staccato</w:t>
      </w:r>
      <w:r>
        <w:rPr>
          <w:color w:val="000000" w:themeColor="text1"/>
          <w:sz w:val="24"/>
          <w14:textFill>
            <w14:solidFill>
              <w14:schemeClr w14:val="tx1"/>
            </w14:solidFill>
          </w14:textFill>
        </w:rPr>
        <w:t xml:space="preserve"> pada </w:t>
      </w:r>
      <w:r>
        <w:rPr>
          <w:i/>
          <w:color w:val="000000" w:themeColor="text1"/>
          <w:sz w:val="24"/>
          <w14:textFill>
            <w14:solidFill>
              <w14:schemeClr w14:val="tx1"/>
            </w14:solidFill>
          </w14:textFill>
        </w:rPr>
        <w:t>spring</w:t>
      </w:r>
      <w:r>
        <w:rPr>
          <w:color w:val="000000" w:themeColor="text1"/>
          <w:sz w:val="24"/>
          <w14:textFill>
            <w14:solidFill>
              <w14:schemeClr w14:val="tx1"/>
            </w14:solidFill>
          </w14:textFill>
        </w:rPr>
        <w:t xml:space="preserve"> bagian 3), dan </w:t>
      </w:r>
      <w:r>
        <w:rPr>
          <w:i/>
          <w:color w:val="000000" w:themeColor="text1"/>
          <w:sz w:val="24"/>
          <w14:textFill>
            <w14:solidFill>
              <w14:schemeClr w14:val="tx1"/>
            </w14:solidFill>
          </w14:textFill>
        </w:rPr>
        <w:t xml:space="preserve">Kayser No.21 </w:t>
      </w:r>
      <w:r>
        <w:rPr>
          <w:color w:val="000000" w:themeColor="text1"/>
          <w:sz w:val="24"/>
          <w14:textFill>
            <w14:solidFill>
              <w14:schemeClr w14:val="tx1"/>
            </w14:solidFill>
          </w14:textFill>
        </w:rPr>
        <w:t xml:space="preserve">(melatih </w:t>
      </w:r>
      <w:r>
        <w:rPr>
          <w:i/>
          <w:color w:val="000000" w:themeColor="text1"/>
          <w:sz w:val="24"/>
          <w14:textFill>
            <w14:solidFill>
              <w14:schemeClr w14:val="tx1"/>
            </w14:solidFill>
          </w14:textFill>
        </w:rPr>
        <w:t>legatura</w:t>
      </w:r>
      <w:r>
        <w:rPr>
          <w:color w:val="000000" w:themeColor="text1"/>
          <w:sz w:val="24"/>
          <w14:textFill>
            <w14:solidFill>
              <w14:schemeClr w14:val="tx1"/>
            </w14:solidFill>
          </w14:textFill>
        </w:rPr>
        <w:t xml:space="preserve"> pada karya Melayu).</w:t>
      </w:r>
    </w:p>
    <w:p>
      <w:pPr>
        <w:ind w:left="0" w:hanging="2"/>
        <w:rPr>
          <w:color w:val="000000" w:themeColor="text1"/>
          <w:sz w:val="24"/>
          <w14:textFill>
            <w14:solidFill>
              <w14:schemeClr w14:val="tx1"/>
            </w14:solidFill>
          </w14:textFill>
        </w:rPr>
      </w:pPr>
      <w:r>
        <w:rPr>
          <w:color w:val="000000" w:themeColor="text1"/>
          <w:sz w:val="24"/>
          <w14:textFill>
            <w14:solidFill>
              <w14:schemeClr w14:val="tx1"/>
            </w14:solidFill>
          </w14:textFill>
        </w:rPr>
        <w:tab/>
      </w:r>
      <w:r>
        <w:rPr>
          <w:color w:val="000000" w:themeColor="text1"/>
          <w:sz w:val="24"/>
          <w14:textFill>
            <w14:solidFill>
              <w14:schemeClr w14:val="tx1"/>
            </w14:solidFill>
          </w14:textFill>
        </w:rPr>
        <w:tab/>
      </w:r>
      <w:r>
        <w:rPr>
          <w:color w:val="000000" w:themeColor="text1"/>
          <w:sz w:val="24"/>
          <w14:textFill>
            <w14:solidFill>
              <w14:schemeClr w14:val="tx1"/>
            </w14:solidFill>
          </w14:textFill>
        </w:rPr>
        <w:t>Demi mewujudkan pertunjukan solis</w:t>
      </w:r>
    </w:p>
    <w:p>
      <w:pPr>
        <w:ind w:left="0" w:hanging="2"/>
        <w:rPr>
          <w:color w:val="000000" w:themeColor="text1"/>
          <w:sz w:val="24"/>
          <w14:textFill>
            <w14:solidFill>
              <w14:schemeClr w14:val="tx1"/>
            </w14:solidFill>
          </w14:textFill>
        </w:rPr>
      </w:pPr>
      <w:r>
        <w:rPr>
          <w:color w:val="000000" w:themeColor="text1"/>
          <w:sz w:val="24"/>
          <w14:textFill>
            <w14:solidFill>
              <w14:schemeClr w14:val="tx1"/>
            </w14:solidFill>
          </w14:textFill>
        </w:rPr>
        <w:t>violin dengan menggunakan beberapa metode tersebut diatas, segala yang berkaitan dengan pertunjukan merupakan perihal yang penting mulai dari musisi pengiring serta kesiapan individu solis sebagai komponen utama dalam pertunjukan. Selain itu untuk terujudnya sebuah pertunjukan yang bagus dan estetis tidak kalah pentingnya penyaji akan persaipkan dengan matang atau desaein sketsa panggung untuk masing-masing repertoar yang di pertunjukan kehadapan penguji dan penonton, tentunya dengan duku</w:t>
      </w:r>
      <w:r>
        <w:rPr>
          <w:color w:val="000000" w:themeColor="text1"/>
          <w:sz w:val="24"/>
          <w:lang w:val="id-ID"/>
          <w14:textFill>
            <w14:solidFill>
              <w14:schemeClr w14:val="tx1"/>
            </w14:solidFill>
          </w14:textFill>
        </w:rPr>
        <w:t>ng</w:t>
      </w:r>
      <w:r>
        <w:rPr>
          <w:color w:val="000000" w:themeColor="text1"/>
          <w:sz w:val="24"/>
          <w14:textFill>
            <w14:solidFill>
              <w14:schemeClr w14:val="tx1"/>
            </w14:solidFill>
          </w14:textFill>
        </w:rPr>
        <w:t xml:space="preserve"> an seluruh tim produksi kerya.</w:t>
      </w: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Untuk mendapatkan hasil yang baik</w:t>
      </w: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dan efisien, penyaji memulai proses latihan</w:t>
      </w:r>
      <w:r>
        <w:rPr>
          <w:color w:val="000000" w:themeColor="text1"/>
          <w:sz w:val="24"/>
          <w:lang w:val="id-ID"/>
          <w14:textFill>
            <w14:solidFill>
              <w14:schemeClr w14:val="tx1"/>
            </w14:solidFill>
          </w14:textFill>
        </w:rPr>
        <w:t xml:space="preserve"> </w:t>
      </w:r>
      <w:r>
        <w:rPr>
          <w:color w:val="000000" w:themeColor="text1"/>
          <w:sz w:val="24"/>
          <w14:textFill>
            <w14:solidFill>
              <w14:schemeClr w14:val="tx1"/>
            </w14:solidFill>
          </w14:textFill>
        </w:rPr>
        <w:t>dengan melakukan beberapa langkah, yaitu:</w:t>
      </w:r>
    </w:p>
    <w:p>
      <w:pPr>
        <w:ind w:left="0" w:hanging="2"/>
        <w:rPr>
          <w:color w:val="000000" w:themeColor="text1"/>
          <w:sz w:val="24"/>
          <w14:textFill>
            <w14:solidFill>
              <w14:schemeClr w14:val="tx1"/>
            </w14:solidFill>
          </w14:textFill>
        </w:rPr>
      </w:pPr>
      <w:r>
        <w:rPr>
          <w:color w:val="000000" w:themeColor="text1"/>
          <w:sz w:val="24"/>
          <w14:textFill>
            <w14:solidFill>
              <w14:schemeClr w14:val="tx1"/>
            </w14:solidFill>
          </w14:textFill>
        </w:rPr>
        <w:t>proses latihan dengan beberapa langkah, yaitu:</w:t>
      </w:r>
    </w:p>
    <w:p>
      <w:pPr>
        <w:pStyle w:val="39"/>
        <w:numPr>
          <w:ilvl w:val="0"/>
          <w:numId w:val="2"/>
        </w:numPr>
        <w:suppressAutoHyphens w:val="0"/>
        <w:spacing w:after="200"/>
        <w:ind w:left="0" w:leftChars="0" w:hanging="2" w:firstLineChars="0"/>
        <w:textAlignment w:val="auto"/>
        <w:outlineLvl w:val="9"/>
        <w:rPr>
          <w:color w:val="000000" w:themeColor="text1"/>
          <w:sz w:val="24"/>
          <w14:textFill>
            <w14:solidFill>
              <w14:schemeClr w14:val="tx1"/>
            </w14:solidFill>
          </w14:textFill>
        </w:rPr>
      </w:pPr>
      <w:r>
        <w:rPr>
          <w:color w:val="000000" w:themeColor="text1"/>
          <w:sz w:val="24"/>
          <w14:textFill>
            <w14:solidFill>
              <w14:schemeClr w14:val="tx1"/>
            </w14:solidFill>
          </w14:textFill>
        </w:rPr>
        <w:t>Latihan Individu</w:t>
      </w:r>
    </w:p>
    <w:p>
      <w:pPr>
        <w:pStyle w:val="39"/>
        <w:ind w:left="0" w:hanging="2"/>
        <w:rPr>
          <w:sz w:val="24"/>
        </w:rPr>
      </w:pPr>
      <w:r>
        <w:rPr>
          <w:color w:val="000000" w:themeColor="text1"/>
          <w:sz w:val="24"/>
          <w14:textFill>
            <w14:solidFill>
              <w14:schemeClr w14:val="tx1"/>
            </w14:solidFill>
          </w14:textFill>
        </w:rPr>
        <w:t>Penyaji melakukan proses latihan individu untuk pencapaian dalam penguasaan materi serta teknik permainan yang sesuai dengan masing-masing repertoar.</w:t>
      </w:r>
    </w:p>
    <w:p>
      <w:pPr>
        <w:pStyle w:val="39"/>
        <w:ind w:left="0" w:hanging="2"/>
        <w:rPr>
          <w:sz w:val="24"/>
        </w:rPr>
      </w:pPr>
      <w:r>
        <w:rPr>
          <w:sz w:val="24"/>
        </w:rPr>
        <w:drawing>
          <wp:inline distT="0" distB="0" distL="0" distR="0">
            <wp:extent cx="1325245" cy="1792605"/>
            <wp:effectExtent l="19050" t="0" r="8245" b="0"/>
            <wp:docPr id="2" name="Picture 2" descr="WhatsApp Image 2024-07-24 at 18.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07-24 at 18.04.13.jpeg"/>
                    <pic:cNvPicPr>
                      <a:picLocks noChangeAspect="1"/>
                    </pic:cNvPicPr>
                  </pic:nvPicPr>
                  <pic:blipFill>
                    <a:blip r:embed="rId13" cstate="print"/>
                    <a:stretch>
                      <a:fillRect/>
                    </a:stretch>
                  </pic:blipFill>
                  <pic:spPr>
                    <a:xfrm>
                      <a:off x="0" y="0"/>
                      <a:ext cx="1335415" cy="1806745"/>
                    </a:xfrm>
                    <a:prstGeom prst="rect">
                      <a:avLst/>
                    </a:prstGeom>
                  </pic:spPr>
                </pic:pic>
              </a:graphicData>
            </a:graphic>
          </wp:inline>
        </w:drawing>
      </w:r>
    </w:p>
    <w:p>
      <w:pPr>
        <w:pStyle w:val="39"/>
        <w:spacing w:before="240"/>
        <w:ind w:left="0" w:hanging="2"/>
        <w:rPr>
          <w:sz w:val="20"/>
          <w:szCs w:val="20"/>
        </w:rPr>
      </w:pPr>
      <w:r>
        <w:rPr>
          <w:sz w:val="20"/>
          <w:szCs w:val="20"/>
        </w:rPr>
        <w:t>Gambar 1. Proses Latihan Individu</w:t>
      </w:r>
    </w:p>
    <w:p>
      <w:pPr>
        <w:pStyle w:val="39"/>
        <w:spacing w:before="240"/>
        <w:ind w:left="0" w:hanging="2"/>
        <w:rPr>
          <w:sz w:val="20"/>
          <w:szCs w:val="20"/>
        </w:rPr>
      </w:pPr>
    </w:p>
    <w:p>
      <w:pPr>
        <w:pStyle w:val="39"/>
        <w:ind w:left="0" w:leftChars="0" w:firstLine="0" w:firstLineChars="0"/>
        <w:rPr>
          <w:sz w:val="24"/>
        </w:rPr>
      </w:pPr>
      <w:r>
        <w:rPr>
          <w:sz w:val="24"/>
          <w:lang w:val="id-ID"/>
        </w:rPr>
        <w:t xml:space="preserve"> </w:t>
      </w:r>
      <w:r>
        <w:rPr>
          <w:sz w:val="24"/>
        </w:rPr>
        <w:t xml:space="preserve">Proses latihan individu ini dimulai dari pemanasan dalam permainan violin berupa; gesek panjang, tangga nada, teknik </w:t>
      </w:r>
      <w:r>
        <w:rPr>
          <w:i/>
          <w:sz w:val="24"/>
        </w:rPr>
        <w:t xml:space="preserve">legato, </w:t>
      </w:r>
      <w:r>
        <w:rPr>
          <w:sz w:val="24"/>
        </w:rPr>
        <w:t xml:space="preserve">teknik </w:t>
      </w:r>
      <w:r>
        <w:rPr>
          <w:i/>
          <w:sz w:val="24"/>
        </w:rPr>
        <w:t xml:space="preserve">staccato, </w:t>
      </w:r>
      <w:r>
        <w:rPr>
          <w:sz w:val="24"/>
        </w:rPr>
        <w:t xml:space="preserve">serta </w:t>
      </w:r>
      <w:r>
        <w:rPr>
          <w:i/>
          <w:sz w:val="24"/>
        </w:rPr>
        <w:t xml:space="preserve">arpeggio </w:t>
      </w:r>
      <w:r>
        <w:rPr>
          <w:sz w:val="24"/>
        </w:rPr>
        <w:t xml:space="preserve">sesuai dengan tangga nada pada setiap repertoar. Setelah melakukan pemanasan, penyaji melanjutkan latihan ke tahap </w:t>
      </w:r>
      <w:r>
        <w:rPr>
          <w:i/>
          <w:sz w:val="24"/>
        </w:rPr>
        <w:t>reading section</w:t>
      </w:r>
      <w:r>
        <w:rPr>
          <w:sz w:val="24"/>
        </w:rPr>
        <w:t xml:space="preserve"> di ruang latihan.</w:t>
      </w:r>
    </w:p>
    <w:p>
      <w:pPr>
        <w:pStyle w:val="39"/>
        <w:numPr>
          <w:ilvl w:val="0"/>
          <w:numId w:val="2"/>
        </w:numPr>
        <w:suppressAutoHyphens w:val="0"/>
        <w:spacing w:after="200"/>
        <w:ind w:left="0" w:leftChars="0" w:hanging="2" w:firstLineChars="0"/>
        <w:textAlignment w:val="auto"/>
        <w:outlineLvl w:val="9"/>
        <w:rPr>
          <w:sz w:val="24"/>
        </w:rPr>
      </w:pPr>
      <w:r>
        <w:rPr>
          <w:sz w:val="24"/>
        </w:rPr>
        <w:t>Latihan gabungan</w:t>
      </w:r>
    </w:p>
    <w:p>
      <w:pPr>
        <w:pStyle w:val="39"/>
        <w:ind w:left="0" w:hanging="2"/>
        <w:rPr>
          <w:sz w:val="24"/>
        </w:rPr>
      </w:pPr>
      <w:r>
        <w:rPr>
          <w:sz w:val="24"/>
        </w:rPr>
        <w:t xml:space="preserve">Pada tahap ini, pengiring memulai latihan tanpa solis yang dipimpin oleh </w:t>
      </w:r>
      <w:r>
        <w:rPr>
          <w:i/>
          <w:sz w:val="24"/>
        </w:rPr>
        <w:t>conductor</w:t>
      </w:r>
      <w:r>
        <w:rPr>
          <w:sz w:val="24"/>
        </w:rPr>
        <w:t xml:space="preserve">. Proses latihan pengiring melalui tiga tahapan, yaitu </w:t>
      </w:r>
      <w:r>
        <w:rPr>
          <w:i/>
          <w:sz w:val="24"/>
        </w:rPr>
        <w:t>reading section</w:t>
      </w:r>
      <w:r>
        <w:rPr>
          <w:sz w:val="24"/>
        </w:rPr>
        <w:t xml:space="preserve">, penyetaraan tempo, dan penggarapan dinamik. </w:t>
      </w:r>
    </w:p>
    <w:p>
      <w:pPr>
        <w:pStyle w:val="39"/>
        <w:numPr>
          <w:ilvl w:val="0"/>
          <w:numId w:val="2"/>
        </w:numPr>
        <w:suppressAutoHyphens w:val="0"/>
        <w:spacing w:after="200"/>
        <w:ind w:left="0" w:leftChars="0" w:hanging="2" w:firstLineChars="0"/>
        <w:textAlignment w:val="auto"/>
        <w:outlineLvl w:val="9"/>
        <w:rPr>
          <w:sz w:val="24"/>
        </w:rPr>
      </w:pPr>
      <w:r>
        <w:rPr>
          <w:sz w:val="24"/>
        </w:rPr>
        <w:t>Latihan dengan Pembimbing</w:t>
      </w:r>
    </w:p>
    <w:p>
      <w:pPr>
        <w:pStyle w:val="39"/>
        <w:ind w:left="0" w:hanging="2"/>
        <w:rPr>
          <w:sz w:val="24"/>
        </w:rPr>
      </w:pPr>
      <w:r>
        <w:rPr>
          <w:sz w:val="24"/>
        </w:rPr>
        <w:t>Pada tahap ini, penyaji latihan dengan pembimbing untuk evaluasi materi yang akan dibawakan. Setelah melakukan latihan sesuai dengan interpretasi penyaji, kemudian dilakukan konsultasi dengan pembimbing agar dapat diperoleh efektifitas dan efisiensi latihan dalam proses penggarapan karya.</w:t>
      </w:r>
    </w:p>
    <w:p>
      <w:pPr>
        <w:pStyle w:val="39"/>
        <w:ind w:left="0" w:hanging="2"/>
        <w:rPr>
          <w:sz w:val="24"/>
        </w:rPr>
      </w:pPr>
    </w:p>
    <w:p>
      <w:pPr>
        <w:pBdr>
          <w:top w:val="none" w:color="auto" w:sz="0" w:space="0"/>
          <w:left w:val="none" w:color="auto" w:sz="0" w:space="0"/>
          <w:bottom w:val="none" w:color="auto" w:sz="0" w:space="0"/>
          <w:right w:val="none" w:color="auto" w:sz="0" w:space="0"/>
          <w:between w:val="none" w:color="auto" w:sz="0" w:space="0"/>
        </w:pBdr>
        <w:spacing w:before="120" w:after="120" w:line="240" w:lineRule="auto"/>
        <w:ind w:left="0" w:hanging="2"/>
        <w:jc w:val="left"/>
        <w:rPr>
          <w:b/>
          <w:color w:val="000000"/>
          <w:sz w:val="24"/>
          <w:highlight w:val="white"/>
        </w:rPr>
      </w:pPr>
      <w:r>
        <w:rPr>
          <w:b/>
          <w:color w:val="000000"/>
          <w:sz w:val="24"/>
          <w:highlight w:val="white"/>
        </w:rPr>
        <w:t>HASIL DAN PEMBAHASAN</w:t>
      </w:r>
    </w:p>
    <w:p>
      <w:pPr>
        <w:pStyle w:val="4"/>
        <w:numPr>
          <w:ilvl w:val="0"/>
          <w:numId w:val="0"/>
        </w:numPr>
        <w:suppressAutoHyphens w:val="0"/>
        <w:spacing w:before="0" w:after="0"/>
        <w:jc w:val="both"/>
        <w:textAlignment w:val="auto"/>
        <w:rPr>
          <w:sz w:val="24"/>
          <w:szCs w:val="24"/>
          <w:lang w:val="zh-CN"/>
        </w:rPr>
      </w:pPr>
      <w:r>
        <w:rPr>
          <w:i w:val="0"/>
          <w:color w:val="000000"/>
          <w:sz w:val="24"/>
          <w:highlight w:val="white"/>
          <w:lang w:val="en-US"/>
        </w:rPr>
        <w:tab/>
      </w:r>
      <w:r>
        <w:rPr>
          <w:i w:val="0"/>
          <w:color w:val="000000"/>
          <w:sz w:val="24"/>
          <w:highlight w:val="white"/>
        </w:rPr>
        <w:t>Dalam</w:t>
      </w:r>
      <w:r>
        <w:rPr>
          <w:i w:val="0"/>
          <w:color w:val="000000"/>
          <w:sz w:val="24"/>
          <w:highlight w:val="white"/>
          <w:lang w:val="en-US"/>
        </w:rPr>
        <w:t xml:space="preserve"> </w:t>
      </w:r>
      <w:r>
        <w:rPr>
          <w:i w:val="0"/>
          <w:color w:val="000000"/>
          <w:sz w:val="24"/>
          <w:highlight w:val="white"/>
        </w:rPr>
        <w:t>pertunjukan ini penyaji membawakan 3 repertoar, yaitu</w:t>
      </w:r>
      <w:r>
        <w:rPr>
          <w:b/>
          <w:color w:val="000000"/>
          <w:sz w:val="24"/>
          <w:highlight w:val="white"/>
        </w:rPr>
        <w:t xml:space="preserve"> </w:t>
      </w:r>
      <w:r>
        <w:rPr>
          <w:sz w:val="24"/>
          <w:szCs w:val="24"/>
          <w:lang w:val="zh-CN"/>
        </w:rPr>
        <w:t>Concerto in E Major (Spring), My Heart Will Go On dan Laila Canggung.</w:t>
      </w:r>
    </w:p>
    <w:p>
      <w:pPr>
        <w:pStyle w:val="3"/>
        <w:numPr>
          <w:ilvl w:val="0"/>
          <w:numId w:val="3"/>
        </w:numPr>
        <w:suppressAutoHyphens w:val="0"/>
        <w:spacing w:before="0"/>
        <w:ind w:leftChars="0" w:firstLineChars="0"/>
        <w:textAlignment w:val="auto"/>
        <w:rPr>
          <w:sz w:val="24"/>
          <w:szCs w:val="24"/>
          <w:lang w:val="zh-CN"/>
        </w:rPr>
      </w:pPr>
      <w:bookmarkStart w:id="0" w:name="_Toc167903750"/>
      <w:r>
        <w:rPr>
          <w:sz w:val="24"/>
          <w:szCs w:val="24"/>
          <w:lang w:val="zh-CN"/>
        </w:rPr>
        <w:t>Deskripsi Repertoar</w:t>
      </w:r>
      <w:bookmarkEnd w:id="0"/>
    </w:p>
    <w:p>
      <w:pPr>
        <w:pStyle w:val="4"/>
        <w:numPr>
          <w:ilvl w:val="0"/>
          <w:numId w:val="4"/>
        </w:numPr>
        <w:suppressAutoHyphens w:val="0"/>
        <w:spacing w:before="0" w:after="0"/>
        <w:ind w:left="0" w:leftChars="0" w:firstLine="0" w:firstLineChars="0"/>
        <w:textAlignment w:val="auto"/>
        <w:outlineLvl w:val="0"/>
        <w:rPr>
          <w:sz w:val="24"/>
          <w:szCs w:val="24"/>
          <w:lang w:val="zh-CN"/>
        </w:rPr>
      </w:pPr>
      <w:bookmarkStart w:id="1" w:name="_Toc167903751"/>
      <w:r>
        <w:rPr>
          <w:sz w:val="24"/>
          <w:szCs w:val="24"/>
          <w:lang w:val="zh-CN"/>
        </w:rPr>
        <w:t>Concerto in E Major (Spring)</w:t>
      </w:r>
      <w:bookmarkEnd w:id="1"/>
    </w:p>
    <w:p>
      <w:pPr>
        <w:ind w:left="0" w:hanging="2"/>
        <w:rPr>
          <w:sz w:val="24"/>
          <w:lang w:val="zh-CN"/>
        </w:rPr>
      </w:pPr>
      <w:r>
        <w:rPr>
          <w:sz w:val="24"/>
          <w:lang w:val="zh-CN"/>
        </w:rPr>
        <w:tab/>
      </w:r>
      <w:r>
        <w:rPr>
          <w:sz w:val="24"/>
          <w:lang w:val="zh-CN"/>
        </w:rPr>
        <w:tab/>
      </w:r>
      <w:r>
        <w:rPr>
          <w:sz w:val="24"/>
          <w:lang w:val="zh-CN"/>
        </w:rPr>
        <w:t>Karya Concerto in E Major merupakan salah satu karya dari komposer asal Vanezia, Antonio Vivaldi yang lahir di Kota Venezia, tanggal 4 Maret 1678. Pada tahun 1693-1703.</w:t>
      </w:r>
      <w:r>
        <w:rPr>
          <w:sz w:val="24"/>
          <w:lang w:val="id-ID"/>
        </w:rPr>
        <w:t xml:space="preserve"> </w:t>
      </w:r>
      <w:r>
        <w:rPr>
          <w:sz w:val="24"/>
          <w:lang w:val="zh-CN"/>
        </w:rPr>
        <w:t xml:space="preserve">Karya ini diciptakan pada tahun 1725, </w:t>
      </w:r>
      <w:r>
        <w:rPr>
          <w:i/>
          <w:sz w:val="24"/>
          <w:lang w:val="zh-CN"/>
        </w:rPr>
        <w:t>Concerto in E Major</w:t>
      </w:r>
      <w:r>
        <w:rPr>
          <w:sz w:val="24"/>
          <w:lang w:val="zh-CN"/>
        </w:rPr>
        <w:t xml:space="preserve"> merupakan concerto pertama yang ditulis Vivaldi dalam </w:t>
      </w:r>
      <w:r>
        <w:rPr>
          <w:i/>
          <w:sz w:val="24"/>
          <w:lang w:val="zh-CN"/>
        </w:rPr>
        <w:t>The Four Season</w:t>
      </w:r>
      <w:r>
        <w:rPr>
          <w:sz w:val="24"/>
          <w:lang w:val="zh-CN"/>
        </w:rPr>
        <w:t xml:space="preserve">. La Primavera (musim semi) menggambarkan nyanyian burung dan angin sepoi yang terjadi dalam musim semi dengan karakteristik musim panas. </w:t>
      </w:r>
    </w:p>
    <w:p>
      <w:pPr>
        <w:ind w:left="0" w:hanging="2"/>
        <w:rPr>
          <w:i/>
          <w:sz w:val="24"/>
          <w:lang w:val="zh-CN"/>
        </w:rPr>
      </w:pPr>
      <w:r>
        <w:rPr>
          <w:sz w:val="24"/>
          <w:lang w:val="zh-CN"/>
        </w:rPr>
        <w:tab/>
      </w:r>
      <w:r>
        <w:rPr>
          <w:sz w:val="24"/>
          <w:lang w:val="zh-CN"/>
        </w:rPr>
        <w:tab/>
      </w:r>
      <w:r>
        <w:rPr>
          <w:i/>
          <w:sz w:val="24"/>
          <w:lang w:val="zh-CN"/>
        </w:rPr>
        <w:t>Concerto In E Major</w:t>
      </w:r>
      <w:r>
        <w:rPr>
          <w:sz w:val="24"/>
          <w:lang w:val="zh-CN"/>
        </w:rPr>
        <w:t xml:space="preserve"> terdiri dari tiga bagian, yaitu bagian pertama dengan tempo </w:t>
      </w:r>
      <w:r>
        <w:rPr>
          <w:i/>
          <w:sz w:val="24"/>
          <w:lang w:val="zh-CN"/>
        </w:rPr>
        <w:t>Allegro</w:t>
      </w:r>
      <w:r>
        <w:rPr>
          <w:sz w:val="24"/>
          <w:lang w:val="zh-CN"/>
        </w:rPr>
        <w:t xml:space="preserve">, kemudian pada bagian kedua dengan tempo </w:t>
      </w:r>
      <w:r>
        <w:rPr>
          <w:i/>
          <w:sz w:val="24"/>
          <w:lang w:val="zh-CN"/>
        </w:rPr>
        <w:t xml:space="preserve">Largo, </w:t>
      </w:r>
      <w:r>
        <w:rPr>
          <w:sz w:val="24"/>
          <w:lang w:val="zh-CN"/>
        </w:rPr>
        <w:t xml:space="preserve">lalu bagian ketiga dengan tempo </w:t>
      </w:r>
      <w:r>
        <w:rPr>
          <w:i/>
          <w:sz w:val="24"/>
          <w:lang w:val="zh-CN"/>
        </w:rPr>
        <w:t>Allegro.</w:t>
      </w:r>
      <w:r>
        <w:rPr>
          <w:sz w:val="24"/>
          <w:lang w:val="zh-CN"/>
        </w:rPr>
        <w:t xml:space="preserve"> Karya ini terdapat pada tangga nada E Major (4 kres) dengan sukat 4/4. Teknik permainan yang terdapat </w:t>
      </w:r>
      <w:r>
        <w:rPr>
          <w:i/>
          <w:sz w:val="24"/>
          <w:lang w:val="zh-CN"/>
        </w:rPr>
        <w:t xml:space="preserve">legato, staccato legato, arpeggio, </w:t>
      </w:r>
      <w:r>
        <w:rPr>
          <w:sz w:val="24"/>
          <w:lang w:val="zh-CN"/>
        </w:rPr>
        <w:t xml:space="preserve">namun pada karya ini teknik permainan yang mendominasi ialah </w:t>
      </w:r>
      <w:r>
        <w:rPr>
          <w:i/>
          <w:sz w:val="24"/>
          <w:lang w:val="zh-CN"/>
        </w:rPr>
        <w:t xml:space="preserve">staccato legato. </w:t>
      </w:r>
      <w:r>
        <w:rPr>
          <w:sz w:val="24"/>
          <w:lang w:val="zh-CN"/>
        </w:rPr>
        <w:t xml:space="preserve">Secara keseluruhan terdapat kesulitan bagi penyaji dalam menggarap karya ini, diantaranya terdapat not </w:t>
      </w:r>
      <w:r>
        <w:rPr>
          <w:i/>
          <w:sz w:val="24"/>
          <w:lang w:val="zh-CN"/>
        </w:rPr>
        <w:t>triplet</w:t>
      </w:r>
      <w:r>
        <w:rPr>
          <w:sz w:val="24"/>
          <w:lang w:val="zh-CN"/>
        </w:rPr>
        <w:t xml:space="preserve"> pada tempo </w:t>
      </w:r>
      <w:r>
        <w:rPr>
          <w:i/>
          <w:sz w:val="24"/>
          <w:lang w:val="zh-CN"/>
        </w:rPr>
        <w:t>Allegro</w:t>
      </w:r>
      <w:r>
        <w:rPr>
          <w:sz w:val="24"/>
          <w:lang w:val="zh-CN"/>
        </w:rPr>
        <w:t xml:space="preserve">, pada teknik permainan ini menuntut penyaji untuk lebih berhati-hati dan memperhatikan intonasi agar bunyi yang dihasilkan terdengar jelas. Berikut deskripsi dari karya </w:t>
      </w:r>
      <w:r>
        <w:rPr>
          <w:i/>
          <w:sz w:val="24"/>
          <w:lang w:val="zh-CN"/>
        </w:rPr>
        <w:t>Concerto In E Major:</w:t>
      </w:r>
    </w:p>
    <w:p>
      <w:pPr>
        <w:pStyle w:val="39"/>
        <w:numPr>
          <w:ilvl w:val="0"/>
          <w:numId w:val="5"/>
        </w:numPr>
        <w:suppressAutoHyphens w:val="0"/>
        <w:ind w:left="0" w:leftChars="0" w:hanging="2" w:firstLineChars="0"/>
        <w:textAlignment w:val="auto"/>
        <w:outlineLvl w:val="9"/>
        <w:rPr>
          <w:sz w:val="24"/>
          <w:lang w:val="zh-CN"/>
        </w:rPr>
      </w:pPr>
      <w:r>
        <w:rPr>
          <w:sz w:val="24"/>
          <w:lang w:val="zh-CN"/>
        </w:rPr>
        <w:t>Bagian pertama(Allegro)</w:t>
      </w:r>
    </w:p>
    <w:p>
      <w:pPr>
        <w:ind w:left="0" w:hanging="2"/>
        <w:rPr>
          <w:sz w:val="24"/>
          <w:lang w:val="zh-CN"/>
        </w:rPr>
      </w:pPr>
      <w:r>
        <w:rPr>
          <w:sz w:val="24"/>
          <w:lang w:val="zh-CN"/>
        </w:rPr>
        <w:tab/>
      </w:r>
      <w:r>
        <w:rPr>
          <w:sz w:val="24"/>
          <w:lang w:val="zh-CN"/>
        </w:rPr>
        <w:tab/>
      </w:r>
      <w:r>
        <w:rPr>
          <w:sz w:val="24"/>
          <w:lang w:val="zh-CN"/>
        </w:rPr>
        <w:t xml:space="preserve">Bagian pertama repertoar ini dimulai dengan tempo allegro dalam sukat 4/4 dan dimulai dengan tonika </w:t>
      </w:r>
      <w:r>
        <w:rPr>
          <w:i/>
          <w:sz w:val="24"/>
          <w:lang w:val="zh-CN"/>
        </w:rPr>
        <w:t>E major</w:t>
      </w:r>
      <w:r>
        <w:rPr>
          <w:sz w:val="24"/>
          <w:lang w:val="zh-CN"/>
        </w:rPr>
        <w:t>. Teknik permainan yang terdapat pada bagian pertama ialah</w:t>
      </w:r>
      <w:r>
        <w:rPr>
          <w:sz w:val="24"/>
          <w:lang w:val="zh-CN"/>
        </w:rPr>
        <w:tab/>
      </w:r>
      <w:r>
        <w:rPr>
          <w:i/>
          <w:sz w:val="24"/>
          <w:lang w:val="zh-CN"/>
        </w:rPr>
        <w:t>Concerto in E major</w:t>
      </w:r>
      <w:r>
        <w:rPr>
          <w:sz w:val="24"/>
          <w:lang w:val="zh-CN"/>
        </w:rPr>
        <w:t xml:space="preserve"> merupakan sebuah puisi yang berisikan suasana musim semi. Hal tersebut dapat dilihat dalam bentuk bunyi pada bagian solo violin di birama 14, dan ini adalah yang melukiskan nyanyian burung. Solo violin dengan principle dari violin 1 dan violin 2 mengambil alih pada bagian ini seolah-olah sedang saling berkomunikasi Satu sama lain dengan menginitasi bunyin yanyian burung dengan teknik </w:t>
      </w:r>
      <w:r>
        <w:rPr>
          <w:i/>
          <w:sz w:val="24"/>
          <w:lang w:val="zh-CN"/>
        </w:rPr>
        <w:t xml:space="preserve">trill </w:t>
      </w:r>
      <w:r>
        <w:rPr>
          <w:sz w:val="24"/>
          <w:lang w:val="zh-CN"/>
        </w:rPr>
        <w:t xml:space="preserve">dengan cara </w:t>
      </w:r>
      <w:r>
        <w:rPr>
          <w:i/>
          <w:sz w:val="24"/>
          <w:lang w:val="zh-CN"/>
        </w:rPr>
        <w:t xml:space="preserve">canon </w:t>
      </w:r>
      <w:r>
        <w:rPr>
          <w:sz w:val="24"/>
          <w:lang w:val="zh-CN"/>
        </w:rPr>
        <w:t>saling bersahut-sahuttan. Seperti pada notasi berikut :</w:t>
      </w:r>
    </w:p>
    <w:p>
      <w:pPr>
        <w:ind w:left="0" w:hanging="2"/>
        <w:rPr>
          <w:sz w:val="24"/>
          <w:lang w:val="zh-CN"/>
        </w:rPr>
      </w:pPr>
      <w:r>
        <w:rPr>
          <w:sz w:val="24"/>
        </w:rPr>
        <w:drawing>
          <wp:inline distT="0" distB="0" distL="0" distR="0">
            <wp:extent cx="2872105" cy="919480"/>
            <wp:effectExtent l="19050" t="0" r="3953" b="0"/>
            <wp:docPr id="12" name="Picture 7"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Screenshot (4).png"/>
                    <pic:cNvPicPr>
                      <a:picLocks noChangeAspect="1"/>
                    </pic:cNvPicPr>
                  </pic:nvPicPr>
                  <pic:blipFill>
                    <a:blip r:embed="rId14"/>
                    <a:srcRect l="28573" t="15856" r="29383" b="63398"/>
                    <a:stretch>
                      <a:fillRect/>
                    </a:stretch>
                  </pic:blipFill>
                  <pic:spPr>
                    <a:xfrm>
                      <a:off x="0" y="0"/>
                      <a:ext cx="2872597" cy="919572"/>
                    </a:xfrm>
                    <a:prstGeom prst="rect">
                      <a:avLst/>
                    </a:prstGeom>
                  </pic:spPr>
                </pic:pic>
              </a:graphicData>
            </a:graphic>
          </wp:inline>
        </w:drawing>
      </w:r>
    </w:p>
    <w:p>
      <w:pPr>
        <w:ind w:left="0" w:hanging="2"/>
        <w:rPr>
          <w:sz w:val="24"/>
          <w:lang w:val="zh-CN"/>
        </w:rPr>
      </w:pPr>
      <w:r>
        <w:rPr>
          <w:sz w:val="24"/>
        </w:rPr>
        <w:drawing>
          <wp:inline distT="0" distB="0" distL="0" distR="0">
            <wp:extent cx="2863850" cy="1058545"/>
            <wp:effectExtent l="19050" t="0" r="0" b="0"/>
            <wp:docPr id="13" name="Picture 6"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Screenshot (4).png"/>
                    <pic:cNvPicPr>
                      <a:picLocks noChangeAspect="1"/>
                    </pic:cNvPicPr>
                  </pic:nvPicPr>
                  <pic:blipFill>
                    <a:blip r:embed="rId14"/>
                    <a:srcRect l="28204" t="50000" r="29565" b="6183"/>
                    <a:stretch>
                      <a:fillRect/>
                    </a:stretch>
                  </pic:blipFill>
                  <pic:spPr>
                    <a:xfrm>
                      <a:off x="0" y="0"/>
                      <a:ext cx="2881021" cy="1065192"/>
                    </a:xfrm>
                    <a:prstGeom prst="rect">
                      <a:avLst/>
                    </a:prstGeom>
                  </pic:spPr>
                </pic:pic>
              </a:graphicData>
            </a:graphic>
          </wp:inline>
        </w:drawing>
      </w:r>
    </w:p>
    <w:p>
      <w:pPr>
        <w:ind w:left="0" w:hanging="2"/>
        <w:jc w:val="center"/>
        <w:rPr>
          <w:sz w:val="20"/>
          <w:szCs w:val="20"/>
          <w:lang w:val="zh-CN"/>
        </w:rPr>
      </w:pPr>
      <w:r>
        <w:rPr>
          <w:sz w:val="22"/>
          <w:szCs w:val="22"/>
          <w:lang w:val="zh-CN"/>
        </w:rPr>
        <w:tab/>
      </w:r>
      <w:r>
        <w:rPr>
          <w:sz w:val="22"/>
          <w:szCs w:val="22"/>
          <w:lang w:val="zh-CN"/>
        </w:rPr>
        <w:tab/>
      </w:r>
      <w:r>
        <w:rPr>
          <w:sz w:val="20"/>
          <w:szCs w:val="20"/>
          <w:lang w:val="zh-CN"/>
        </w:rPr>
        <w:t xml:space="preserve">Notasi 1 Nyanyian burung yang </w:t>
      </w:r>
      <w:r>
        <w:rPr>
          <w:sz w:val="20"/>
          <w:szCs w:val="20"/>
          <w:lang w:val="zh-CN"/>
        </w:rPr>
        <w:tab/>
      </w:r>
      <w:r>
        <w:rPr>
          <w:sz w:val="20"/>
          <w:szCs w:val="20"/>
          <w:lang w:val="zh-CN"/>
        </w:rPr>
        <w:tab/>
      </w:r>
      <w:r>
        <w:rPr>
          <w:sz w:val="20"/>
          <w:szCs w:val="20"/>
          <w:lang w:val="zh-CN"/>
        </w:rPr>
        <w:t>bersahut-sahutan</w:t>
      </w:r>
    </w:p>
    <w:p>
      <w:pPr>
        <w:ind w:left="0" w:hanging="2"/>
        <w:rPr>
          <w:sz w:val="20"/>
          <w:szCs w:val="20"/>
          <w:lang w:val="zh-CN"/>
        </w:rPr>
      </w:pPr>
    </w:p>
    <w:p>
      <w:pPr>
        <w:ind w:left="0" w:hanging="2"/>
        <w:rPr>
          <w:sz w:val="24"/>
          <w:lang w:val="zh-CN"/>
        </w:rPr>
      </w:pPr>
    </w:p>
    <w:p>
      <w:pPr>
        <w:ind w:left="0" w:hanging="2"/>
        <w:rPr>
          <w:sz w:val="24"/>
          <w:lang w:val="zh-CN"/>
        </w:rPr>
      </w:pPr>
      <w:r>
        <w:rPr>
          <w:sz w:val="24"/>
        </w:rPr>
        <w:drawing>
          <wp:inline distT="0" distB="0" distL="0" distR="0">
            <wp:extent cx="2784475" cy="1932305"/>
            <wp:effectExtent l="19050" t="0" r="0" b="0"/>
            <wp:docPr id="14" name="Picture 8" descr="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Screenshot (5).png"/>
                    <pic:cNvPicPr>
                      <a:picLocks noChangeAspect="1"/>
                    </pic:cNvPicPr>
                  </pic:nvPicPr>
                  <pic:blipFill>
                    <a:blip r:embed="rId15"/>
                    <a:srcRect l="28941" t="18301" r="29768" b="16667"/>
                    <a:stretch>
                      <a:fillRect/>
                    </a:stretch>
                  </pic:blipFill>
                  <pic:spPr>
                    <a:xfrm>
                      <a:off x="0" y="0"/>
                      <a:ext cx="2794641" cy="1939330"/>
                    </a:xfrm>
                    <a:prstGeom prst="rect">
                      <a:avLst/>
                    </a:prstGeom>
                  </pic:spPr>
                </pic:pic>
              </a:graphicData>
            </a:graphic>
          </wp:inline>
        </w:drawing>
      </w:r>
    </w:p>
    <w:p>
      <w:pPr>
        <w:ind w:left="0" w:hanging="2"/>
        <w:rPr>
          <w:sz w:val="20"/>
          <w:szCs w:val="20"/>
          <w:lang w:val="zh-CN"/>
        </w:rPr>
      </w:pPr>
      <w:r>
        <w:rPr>
          <w:sz w:val="22"/>
          <w:szCs w:val="22"/>
          <w:lang w:val="zh-CN"/>
        </w:rPr>
        <w:tab/>
      </w:r>
      <w:r>
        <w:rPr>
          <w:sz w:val="22"/>
          <w:szCs w:val="22"/>
          <w:lang w:val="zh-CN"/>
        </w:rPr>
        <w:t xml:space="preserve">         </w:t>
      </w:r>
      <w:r>
        <w:rPr>
          <w:sz w:val="22"/>
          <w:szCs w:val="22"/>
          <w:lang w:val="zh-CN"/>
        </w:rPr>
        <w:tab/>
      </w:r>
      <w:r>
        <w:rPr>
          <w:sz w:val="20"/>
          <w:szCs w:val="20"/>
          <w:lang w:val="zh-CN"/>
        </w:rPr>
        <w:t xml:space="preserve">    Notasi 2 Ilustrasi bunyi nyanyian </w:t>
      </w:r>
    </w:p>
    <w:p>
      <w:pPr>
        <w:ind w:left="0" w:hanging="2"/>
        <w:rPr>
          <w:i/>
          <w:sz w:val="20"/>
          <w:szCs w:val="20"/>
          <w:lang w:val="zh-CN"/>
        </w:rPr>
      </w:pPr>
      <w:r>
        <w:rPr>
          <w:sz w:val="20"/>
          <w:szCs w:val="20"/>
          <w:lang w:val="zh-CN"/>
        </w:rPr>
        <w:tab/>
      </w:r>
      <w:r>
        <w:rPr>
          <w:sz w:val="20"/>
          <w:szCs w:val="20"/>
          <w:lang w:val="zh-CN"/>
        </w:rPr>
        <w:tab/>
      </w:r>
      <w:r>
        <w:rPr>
          <w:sz w:val="20"/>
          <w:szCs w:val="20"/>
          <w:lang w:val="zh-CN"/>
        </w:rPr>
        <w:t xml:space="preserve">         Burung melalui teknik</w:t>
      </w:r>
      <w:r>
        <w:rPr>
          <w:i/>
          <w:sz w:val="20"/>
          <w:szCs w:val="20"/>
          <w:lang w:val="zh-CN"/>
        </w:rPr>
        <w:t xml:space="preserve"> trill</w:t>
      </w:r>
    </w:p>
    <w:p>
      <w:pPr>
        <w:ind w:left="0" w:hanging="2"/>
        <w:rPr>
          <w:sz w:val="20"/>
          <w:szCs w:val="20"/>
          <w:lang w:val="zh-CN"/>
        </w:rPr>
      </w:pPr>
    </w:p>
    <w:p>
      <w:pPr>
        <w:ind w:left="0" w:hanging="2"/>
        <w:rPr>
          <w:sz w:val="24"/>
          <w:lang w:val="zh-CN"/>
        </w:rPr>
      </w:pPr>
      <w:r>
        <w:rPr>
          <w:sz w:val="24"/>
          <w:lang w:val="zh-CN"/>
        </w:rPr>
        <w:tab/>
      </w:r>
      <w:r>
        <w:rPr>
          <w:sz w:val="24"/>
          <w:lang w:val="zh-CN"/>
        </w:rPr>
        <w:tab/>
      </w:r>
      <w:r>
        <w:rPr>
          <w:sz w:val="24"/>
          <w:lang w:val="zh-CN"/>
        </w:rPr>
        <w:t>Ilustrasi bunyi-bunyian burung yang dimainkan oleh solo violin dengan solo violin. Movement 1 repertoar ini, banyak menggunakan teknik legato yaitu teknik memainkan nada secara bersambung. Untuk memainkan teknik ini diperlukan kestabilan dalam menggesek oleh tangan kanan. Dapat dilihat pada notasi berikut :</w:t>
      </w:r>
    </w:p>
    <w:p>
      <w:pPr>
        <w:ind w:left="0" w:hanging="2"/>
        <w:rPr>
          <w:sz w:val="24"/>
          <w:lang w:val="zh-CN"/>
        </w:rPr>
      </w:pPr>
      <w:r>
        <w:rPr>
          <w:sz w:val="24"/>
        </w:rPr>
        <w:drawing>
          <wp:inline distT="0" distB="0" distL="0" distR="0">
            <wp:extent cx="2922270" cy="922655"/>
            <wp:effectExtent l="19050" t="0" r="0" b="0"/>
            <wp:docPr id="15" name="Picture 3" descr="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Screenshot (3).png"/>
                    <pic:cNvPicPr>
                      <a:picLocks noChangeAspect="1"/>
                    </pic:cNvPicPr>
                  </pic:nvPicPr>
                  <pic:blipFill>
                    <a:blip r:embed="rId16"/>
                    <a:srcRect l="23612" t="16441" r="25442" b="57208"/>
                    <a:stretch>
                      <a:fillRect/>
                    </a:stretch>
                  </pic:blipFill>
                  <pic:spPr>
                    <a:xfrm>
                      <a:off x="0" y="0"/>
                      <a:ext cx="2923456" cy="923310"/>
                    </a:xfrm>
                    <a:prstGeom prst="rect">
                      <a:avLst/>
                    </a:prstGeom>
                  </pic:spPr>
                </pic:pic>
              </a:graphicData>
            </a:graphic>
          </wp:inline>
        </w:drawing>
      </w:r>
    </w:p>
    <w:p>
      <w:pPr>
        <w:ind w:left="0" w:hanging="2"/>
        <w:rPr>
          <w:sz w:val="20"/>
          <w:szCs w:val="20"/>
          <w:lang w:val="zh-CN"/>
        </w:rPr>
      </w:pPr>
      <w:r>
        <w:rPr>
          <w:sz w:val="20"/>
          <w:szCs w:val="20"/>
          <w:lang w:val="zh-CN"/>
        </w:rPr>
        <w:tab/>
      </w:r>
      <w:r>
        <w:rPr>
          <w:sz w:val="20"/>
          <w:szCs w:val="20"/>
          <w:lang w:val="zh-CN"/>
        </w:rPr>
        <w:t xml:space="preserve">      Notasi 3 Penerapan teknik legato pada birama 31</w:t>
      </w:r>
    </w:p>
    <w:p>
      <w:pPr>
        <w:ind w:left="0" w:hanging="2"/>
        <w:rPr>
          <w:sz w:val="20"/>
          <w:szCs w:val="20"/>
          <w:lang w:val="zh-CN"/>
        </w:rPr>
      </w:pPr>
    </w:p>
    <w:p>
      <w:pPr>
        <w:ind w:left="0" w:hanging="2"/>
        <w:rPr>
          <w:sz w:val="24"/>
          <w:lang w:val="zh-CN"/>
        </w:rPr>
      </w:pPr>
      <w:r>
        <w:rPr>
          <w:sz w:val="24"/>
          <w:lang w:val="zh-CN"/>
        </w:rPr>
        <w:tab/>
      </w:r>
      <w:r>
        <w:rPr>
          <w:sz w:val="24"/>
          <w:lang w:val="zh-CN"/>
        </w:rPr>
        <w:tab/>
      </w:r>
      <w:r>
        <w:rPr>
          <w:sz w:val="24"/>
          <w:lang w:val="zh-CN"/>
        </w:rPr>
        <w:t xml:space="preserve">Pada notasi diatas merupakan teknik legato yang dimainkan dengan cara memainkan 2 nada secara bergantian dengan satu gesekan dalam instrumen string. Agar dapat terdengar lembut seperti yang diharapkan penyaji hanya perlu menggesek pada bagian ujung atas bow.  Penyaji melatih bagian ini menggunakan </w:t>
      </w:r>
      <w:r>
        <w:rPr>
          <w:i/>
          <w:sz w:val="24"/>
          <w:lang w:val="zh-CN"/>
        </w:rPr>
        <w:t>etude kayser</w:t>
      </w:r>
      <w:r>
        <w:rPr>
          <w:sz w:val="24"/>
          <w:lang w:val="zh-CN"/>
        </w:rPr>
        <w:t xml:space="preserve"> No. 10</w:t>
      </w:r>
    </w:p>
    <w:p>
      <w:pPr>
        <w:ind w:left="0" w:hanging="2"/>
        <w:rPr>
          <w:sz w:val="24"/>
          <w:lang w:val="zh-CN"/>
        </w:rPr>
      </w:pPr>
      <w:r>
        <w:rPr>
          <w:sz w:val="24"/>
          <w:lang w:val="zh-CN"/>
        </w:rPr>
        <w:tab/>
      </w:r>
      <w:r>
        <w:rPr>
          <w:sz w:val="24"/>
          <w:lang w:val="zh-CN"/>
        </w:rPr>
        <w:tab/>
      </w:r>
      <w:r>
        <w:rPr>
          <w:sz w:val="24"/>
          <w:lang w:val="zh-CN"/>
        </w:rPr>
        <w:t xml:space="preserve">Pada beberapa birama terdapat ornamentasi </w:t>
      </w:r>
      <w:r>
        <w:rPr>
          <w:i/>
          <w:sz w:val="24"/>
          <w:lang w:val="zh-CN"/>
        </w:rPr>
        <w:t>trill</w:t>
      </w:r>
      <w:r>
        <w:rPr>
          <w:sz w:val="24"/>
          <w:lang w:val="zh-CN"/>
        </w:rPr>
        <w:t>. Selainitu pada bagian ini juga terdapat penerapan teknik gesekan yang lembut dan full bow dengan vibra yang padat, terdapat pada notasi berikut:</w:t>
      </w:r>
    </w:p>
    <w:p>
      <w:pPr>
        <w:ind w:left="0" w:hanging="2"/>
        <w:rPr>
          <w:sz w:val="24"/>
          <w:lang w:val="zh-CN"/>
        </w:rPr>
      </w:pPr>
      <w:r>
        <w:rPr>
          <w:sz w:val="24"/>
        </w:rPr>
        <w:drawing>
          <wp:inline distT="0" distB="0" distL="0" distR="0">
            <wp:extent cx="2922270" cy="448310"/>
            <wp:effectExtent l="19050" t="0" r="0" b="0"/>
            <wp:docPr id="16" name="Picture 14" descr="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Screenshot (26).png"/>
                    <pic:cNvPicPr>
                      <a:picLocks noChangeAspect="1"/>
                    </pic:cNvPicPr>
                  </pic:nvPicPr>
                  <pic:blipFill>
                    <a:blip r:embed="rId17"/>
                    <a:srcRect l="22404" t="39210" r="14738" b="45276"/>
                    <a:stretch>
                      <a:fillRect/>
                    </a:stretch>
                  </pic:blipFill>
                  <pic:spPr>
                    <a:xfrm>
                      <a:off x="0" y="0"/>
                      <a:ext cx="2968108" cy="455565"/>
                    </a:xfrm>
                    <a:prstGeom prst="rect">
                      <a:avLst/>
                    </a:prstGeom>
                  </pic:spPr>
                </pic:pic>
              </a:graphicData>
            </a:graphic>
          </wp:inline>
        </w:drawing>
      </w:r>
    </w:p>
    <w:p>
      <w:pPr>
        <w:ind w:left="0" w:hanging="2"/>
        <w:jc w:val="center"/>
        <w:rPr>
          <w:sz w:val="20"/>
          <w:szCs w:val="20"/>
          <w:lang w:val="zh-CN"/>
        </w:rPr>
      </w:pPr>
      <w:r>
        <w:rPr>
          <w:sz w:val="20"/>
          <w:szCs w:val="20"/>
          <w:lang w:val="zh-CN"/>
        </w:rPr>
        <w:t xml:space="preserve">Notasi 4 Penggunaan </w:t>
      </w:r>
      <w:r>
        <w:rPr>
          <w:i/>
          <w:sz w:val="20"/>
          <w:szCs w:val="20"/>
          <w:lang w:val="zh-CN"/>
        </w:rPr>
        <w:t>full bow</w:t>
      </w:r>
      <w:r>
        <w:rPr>
          <w:sz w:val="20"/>
          <w:szCs w:val="20"/>
          <w:lang w:val="zh-CN"/>
        </w:rPr>
        <w:t xml:space="preserve"> dan </w:t>
      </w:r>
      <w:r>
        <w:rPr>
          <w:i/>
          <w:sz w:val="20"/>
          <w:szCs w:val="20"/>
          <w:lang w:val="zh-CN"/>
        </w:rPr>
        <w:t>trill</w:t>
      </w:r>
      <w:r>
        <w:rPr>
          <w:sz w:val="20"/>
          <w:szCs w:val="20"/>
          <w:lang w:val="zh-CN"/>
        </w:rPr>
        <w:t xml:space="preserve"> pada birama 25 sampai 27</w:t>
      </w:r>
    </w:p>
    <w:p>
      <w:pPr>
        <w:ind w:left="0" w:hanging="2"/>
        <w:jc w:val="center"/>
        <w:rPr>
          <w:sz w:val="20"/>
          <w:szCs w:val="20"/>
          <w:lang w:val="zh-CN"/>
        </w:rPr>
      </w:pPr>
    </w:p>
    <w:p>
      <w:pPr>
        <w:ind w:left="0" w:hanging="2"/>
        <w:rPr>
          <w:sz w:val="24"/>
          <w:lang w:val="zh-CN"/>
        </w:rPr>
      </w:pPr>
      <w:r>
        <w:rPr>
          <w:sz w:val="24"/>
          <w:lang w:val="zh-CN"/>
        </w:rPr>
        <w:tab/>
      </w:r>
      <w:r>
        <w:rPr>
          <w:sz w:val="24"/>
          <w:lang w:val="zh-CN"/>
        </w:rPr>
        <w:tab/>
      </w:r>
      <w:r>
        <w:rPr>
          <w:sz w:val="24"/>
          <w:lang w:val="zh-CN"/>
        </w:rPr>
        <w:t xml:space="preserve">Pada notasi diatas merupakan </w:t>
      </w:r>
      <w:r>
        <w:rPr>
          <w:i/>
          <w:sz w:val="24"/>
          <w:lang w:val="zh-CN"/>
        </w:rPr>
        <w:t>trill staccato</w:t>
      </w:r>
      <w:r>
        <w:rPr>
          <w:sz w:val="24"/>
          <w:lang w:val="zh-CN"/>
        </w:rPr>
        <w:t xml:space="preserve"> yang dimainkan dengan cara bergantian dalam instrument string. Agar mencapai karakter dan pembawaan ekspresi yang penyaji inginkan.</w:t>
      </w:r>
    </w:p>
    <w:p>
      <w:pPr>
        <w:ind w:left="0" w:hanging="2"/>
        <w:rPr>
          <w:sz w:val="24"/>
          <w:lang w:val="zh-CN"/>
        </w:rPr>
      </w:pPr>
      <w:r>
        <w:rPr>
          <w:sz w:val="24"/>
          <w:lang w:val="zh-CN"/>
        </w:rPr>
        <w:tab/>
      </w:r>
      <w:r>
        <w:rPr>
          <w:sz w:val="24"/>
          <w:lang w:val="zh-CN"/>
        </w:rPr>
        <w:tab/>
      </w:r>
      <w:r>
        <w:rPr>
          <w:sz w:val="24"/>
          <w:lang w:val="zh-CN"/>
        </w:rPr>
        <w:t xml:space="preserve">Pada beberapa birama terdapat </w:t>
      </w:r>
      <w:r>
        <w:rPr>
          <w:i/>
          <w:sz w:val="24"/>
          <w:lang w:val="zh-CN"/>
        </w:rPr>
        <w:t>triplet</w:t>
      </w:r>
      <w:r>
        <w:rPr>
          <w:sz w:val="24"/>
          <w:lang w:val="zh-CN"/>
        </w:rPr>
        <w:t>. Selain itu juga teknik gesekan yang tegas di tengah bow, terdapat pada notasi berikut:</w:t>
      </w:r>
    </w:p>
    <w:p>
      <w:pPr>
        <w:ind w:left="0" w:hanging="2"/>
        <w:rPr>
          <w:sz w:val="24"/>
          <w:lang w:val="zh-CN"/>
        </w:rPr>
      </w:pPr>
      <w:r>
        <w:rPr>
          <w:sz w:val="24"/>
        </w:rPr>
        <w:drawing>
          <wp:inline distT="0" distB="0" distL="0" distR="0">
            <wp:extent cx="2830195" cy="1015365"/>
            <wp:effectExtent l="19050" t="0" r="7639" b="0"/>
            <wp:docPr id="17" name="Picture 11" descr="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Screenshot (7).png"/>
                    <pic:cNvPicPr>
                      <a:picLocks noChangeAspect="1"/>
                    </pic:cNvPicPr>
                  </pic:nvPicPr>
                  <pic:blipFill>
                    <a:blip r:embed="rId18"/>
                    <a:srcRect l="24341" t="38686" r="26001" b="22628"/>
                    <a:stretch>
                      <a:fillRect/>
                    </a:stretch>
                  </pic:blipFill>
                  <pic:spPr>
                    <a:xfrm>
                      <a:off x="0" y="0"/>
                      <a:ext cx="2830423" cy="1015778"/>
                    </a:xfrm>
                    <a:prstGeom prst="rect">
                      <a:avLst/>
                    </a:prstGeom>
                  </pic:spPr>
                </pic:pic>
              </a:graphicData>
            </a:graphic>
          </wp:inline>
        </w:drawing>
      </w:r>
    </w:p>
    <w:p>
      <w:pPr>
        <w:ind w:left="0" w:hanging="2"/>
        <w:jc w:val="center"/>
        <w:rPr>
          <w:sz w:val="20"/>
          <w:szCs w:val="20"/>
          <w:lang w:val="zh-CN"/>
        </w:rPr>
      </w:pPr>
      <w:r>
        <w:rPr>
          <w:sz w:val="20"/>
          <w:szCs w:val="20"/>
          <w:lang w:val="zh-CN"/>
        </w:rPr>
        <w:t xml:space="preserve">Notasi 5 Penggunaan ditengah </w:t>
      </w:r>
      <w:r>
        <w:rPr>
          <w:i/>
          <w:sz w:val="20"/>
          <w:szCs w:val="20"/>
          <w:lang w:val="zh-CN"/>
        </w:rPr>
        <w:t>bow</w:t>
      </w:r>
      <w:r>
        <w:rPr>
          <w:sz w:val="20"/>
          <w:szCs w:val="20"/>
          <w:lang w:val="zh-CN"/>
        </w:rPr>
        <w:t xml:space="preserve"> dan dimainkan secara tegas.</w:t>
      </w:r>
    </w:p>
    <w:p>
      <w:pPr>
        <w:ind w:left="0" w:hanging="2"/>
        <w:jc w:val="center"/>
        <w:rPr>
          <w:sz w:val="20"/>
          <w:szCs w:val="20"/>
          <w:lang w:val="zh-CN"/>
        </w:rPr>
      </w:pPr>
    </w:p>
    <w:p>
      <w:pPr>
        <w:ind w:left="0" w:hanging="2"/>
        <w:rPr>
          <w:sz w:val="24"/>
          <w:lang w:val="zh-CN"/>
        </w:rPr>
      </w:pPr>
      <w:r>
        <w:rPr>
          <w:sz w:val="24"/>
          <w:lang w:val="zh-CN"/>
        </w:rPr>
        <w:tab/>
      </w:r>
      <w:r>
        <w:rPr>
          <w:sz w:val="24"/>
          <w:lang w:val="zh-CN"/>
        </w:rPr>
        <w:tab/>
      </w:r>
      <w:r>
        <w:rPr>
          <w:sz w:val="24"/>
          <w:lang w:val="zh-CN"/>
        </w:rPr>
        <w:t>Penggunaan teknik ini dimainkan dengan tegas, agar keseimbangan antara tangan kiri dengan kanan harus konstan dalam memainkanya.</w:t>
      </w:r>
    </w:p>
    <w:p>
      <w:pPr>
        <w:pStyle w:val="39"/>
        <w:numPr>
          <w:ilvl w:val="0"/>
          <w:numId w:val="5"/>
        </w:numPr>
        <w:suppressAutoHyphens w:val="0"/>
        <w:ind w:left="0" w:leftChars="0" w:hanging="2" w:firstLineChars="0"/>
        <w:textAlignment w:val="auto"/>
        <w:outlineLvl w:val="9"/>
        <w:rPr>
          <w:sz w:val="24"/>
          <w:lang w:val="zh-CN"/>
        </w:rPr>
      </w:pPr>
      <w:r>
        <w:rPr>
          <w:sz w:val="24"/>
          <w:lang w:val="zh-CN"/>
        </w:rPr>
        <w:t>Bagian Kedua (Largo)</w:t>
      </w:r>
    </w:p>
    <w:p>
      <w:pPr>
        <w:ind w:left="0" w:hanging="2"/>
        <w:rPr>
          <w:sz w:val="24"/>
          <w:lang w:val="zh-CN"/>
        </w:rPr>
      </w:pPr>
      <w:r>
        <w:rPr>
          <w:sz w:val="24"/>
          <w:lang w:val="zh-CN"/>
        </w:rPr>
        <w:tab/>
      </w:r>
      <w:r>
        <w:rPr>
          <w:sz w:val="24"/>
          <w:lang w:val="zh-CN"/>
        </w:rPr>
        <w:tab/>
      </w:r>
      <w:r>
        <w:rPr>
          <w:sz w:val="24"/>
          <w:lang w:val="zh-CN"/>
        </w:rPr>
        <w:t xml:space="preserve">Bagian kedua ini dimainkan dengan tempo </w:t>
      </w:r>
      <w:r>
        <w:rPr>
          <w:i/>
          <w:sz w:val="24"/>
          <w:lang w:val="zh-CN"/>
        </w:rPr>
        <w:t xml:space="preserve">largo </w:t>
      </w:r>
      <w:r>
        <w:rPr>
          <w:sz w:val="24"/>
          <w:lang w:val="zh-CN"/>
        </w:rPr>
        <w:t>atau lambat. Bagian kedua ini menggambarkan suasana angin sepoi dan sungai yang gemercik.</w:t>
      </w:r>
    </w:p>
    <w:p>
      <w:pPr>
        <w:ind w:left="0" w:hanging="2"/>
        <w:rPr>
          <w:sz w:val="24"/>
          <w:lang w:val="zh-CN"/>
        </w:rPr>
      </w:pPr>
      <w:r>
        <w:rPr>
          <w:sz w:val="24"/>
          <w:lang w:val="zh-CN"/>
        </w:rPr>
        <w:t xml:space="preserve">Pada keseluruhan bagian ini terdapat dua teknik saja, diantaranya, </w:t>
      </w:r>
      <w:r>
        <w:rPr>
          <w:i/>
          <w:sz w:val="24"/>
          <w:lang w:val="zh-CN"/>
        </w:rPr>
        <w:t>legato</w:t>
      </w:r>
      <w:r>
        <w:rPr>
          <w:sz w:val="24"/>
          <w:lang w:val="zh-CN"/>
        </w:rPr>
        <w:t xml:space="preserve"> dan </w:t>
      </w:r>
      <w:r>
        <w:rPr>
          <w:i/>
          <w:sz w:val="24"/>
          <w:lang w:val="zh-CN"/>
        </w:rPr>
        <w:t>trill</w:t>
      </w:r>
      <w:r>
        <w:rPr>
          <w:sz w:val="24"/>
          <w:lang w:val="zh-CN"/>
        </w:rPr>
        <w:t>, terdapat pada notasi berikut:</w:t>
      </w:r>
    </w:p>
    <w:p>
      <w:pPr>
        <w:ind w:left="0" w:hanging="2"/>
        <w:rPr>
          <w:sz w:val="24"/>
          <w:lang w:val="zh-CN"/>
        </w:rPr>
      </w:pPr>
      <w:r>
        <w:rPr>
          <w:sz w:val="24"/>
        </w:rPr>
        <w:drawing>
          <wp:inline distT="0" distB="0" distL="0" distR="0">
            <wp:extent cx="2837815" cy="889635"/>
            <wp:effectExtent l="19050" t="0" r="360" b="0"/>
            <wp:docPr id="18" name="Picture 1" descr="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creenshot (8).png"/>
                    <pic:cNvPicPr>
                      <a:picLocks noChangeAspect="1"/>
                    </pic:cNvPicPr>
                  </pic:nvPicPr>
                  <pic:blipFill>
                    <a:blip r:embed="rId19"/>
                    <a:srcRect l="25781" t="37851" r="26206" b="36672"/>
                    <a:stretch>
                      <a:fillRect/>
                    </a:stretch>
                  </pic:blipFill>
                  <pic:spPr>
                    <a:xfrm>
                      <a:off x="0" y="0"/>
                      <a:ext cx="2835814" cy="889216"/>
                    </a:xfrm>
                    <a:prstGeom prst="rect">
                      <a:avLst/>
                    </a:prstGeom>
                  </pic:spPr>
                </pic:pic>
              </a:graphicData>
            </a:graphic>
          </wp:inline>
        </w:drawing>
      </w:r>
      <w:r>
        <w:rPr>
          <w:sz w:val="24"/>
          <w:lang w:val="zh-CN"/>
        </w:rPr>
        <w:t xml:space="preserve">      </w:t>
      </w:r>
    </w:p>
    <w:p>
      <w:pPr>
        <w:ind w:left="0" w:hanging="2"/>
        <w:rPr>
          <w:sz w:val="24"/>
          <w:lang w:val="zh-CN"/>
        </w:rPr>
      </w:pPr>
      <w:r>
        <w:rPr>
          <w:sz w:val="24"/>
          <w:lang w:val="zh-CN"/>
        </w:rPr>
        <w:tab/>
      </w:r>
      <w:r>
        <w:rPr>
          <w:sz w:val="24"/>
          <w:lang w:val="zh-CN"/>
        </w:rPr>
        <w:t xml:space="preserve">        </w:t>
      </w:r>
      <w:r>
        <w:rPr>
          <w:sz w:val="20"/>
          <w:szCs w:val="20"/>
          <w:lang w:val="zh-CN"/>
        </w:rPr>
        <w:t xml:space="preserve">Notasi 6 Penggunaan teknik </w:t>
      </w:r>
      <w:r>
        <w:rPr>
          <w:i/>
          <w:sz w:val="20"/>
          <w:szCs w:val="20"/>
          <w:lang w:val="zh-CN"/>
        </w:rPr>
        <w:t>legato</w:t>
      </w:r>
      <w:r>
        <w:rPr>
          <w:sz w:val="20"/>
          <w:szCs w:val="20"/>
          <w:lang w:val="zh-CN"/>
        </w:rPr>
        <w:t xml:space="preserve"> dan </w:t>
      </w:r>
      <w:r>
        <w:rPr>
          <w:i/>
          <w:sz w:val="20"/>
          <w:szCs w:val="20"/>
          <w:lang w:val="zh-CN"/>
        </w:rPr>
        <w:t>trill</w:t>
      </w:r>
    </w:p>
    <w:p>
      <w:pPr>
        <w:ind w:left="0" w:hanging="2"/>
        <w:jc w:val="center"/>
        <w:rPr>
          <w:i/>
          <w:sz w:val="22"/>
          <w:szCs w:val="22"/>
          <w:lang w:val="zh-CN"/>
        </w:rPr>
      </w:pPr>
    </w:p>
    <w:p>
      <w:pPr>
        <w:ind w:left="0" w:hanging="2"/>
        <w:rPr>
          <w:sz w:val="24"/>
          <w:lang w:val="zh-CN"/>
        </w:rPr>
      </w:pPr>
      <w:r>
        <w:rPr>
          <w:sz w:val="24"/>
          <w:lang w:val="zh-CN"/>
        </w:rPr>
        <w:tab/>
      </w:r>
      <w:r>
        <w:rPr>
          <w:sz w:val="24"/>
          <w:lang w:val="zh-CN"/>
        </w:rPr>
        <w:tab/>
      </w:r>
      <w:r>
        <w:rPr>
          <w:sz w:val="24"/>
          <w:lang w:val="zh-CN"/>
        </w:rPr>
        <w:t>Penyaji melatih ini di e</w:t>
      </w:r>
      <w:r>
        <w:rPr>
          <w:i/>
          <w:sz w:val="24"/>
          <w:lang w:val="zh-CN"/>
        </w:rPr>
        <w:t>tude Kayser no</w:t>
      </w:r>
      <w:r>
        <w:rPr>
          <w:sz w:val="24"/>
          <w:lang w:val="zh-CN"/>
        </w:rPr>
        <w:t xml:space="preserve">. 2 untuk penggunaan teknik </w:t>
      </w:r>
      <w:r>
        <w:rPr>
          <w:i/>
          <w:sz w:val="24"/>
          <w:lang w:val="zh-CN"/>
        </w:rPr>
        <w:t>legato</w:t>
      </w:r>
      <w:r>
        <w:rPr>
          <w:sz w:val="24"/>
          <w:lang w:val="zh-CN"/>
        </w:rPr>
        <w:t xml:space="preserve"> dan </w:t>
      </w:r>
      <w:r>
        <w:rPr>
          <w:i/>
          <w:sz w:val="24"/>
          <w:lang w:val="zh-CN"/>
        </w:rPr>
        <w:t>trill</w:t>
      </w:r>
      <w:r>
        <w:rPr>
          <w:sz w:val="24"/>
          <w:lang w:val="zh-CN"/>
        </w:rPr>
        <w:t>. Agar mencapai karakter dan pembawaan ekspresi yang penyaji inginkan</w:t>
      </w:r>
    </w:p>
    <w:p>
      <w:pPr>
        <w:pStyle w:val="39"/>
        <w:numPr>
          <w:ilvl w:val="0"/>
          <w:numId w:val="5"/>
        </w:numPr>
        <w:suppressAutoHyphens w:val="0"/>
        <w:ind w:left="0" w:leftChars="0" w:hanging="2" w:firstLineChars="0"/>
        <w:textAlignment w:val="auto"/>
        <w:outlineLvl w:val="9"/>
        <w:rPr>
          <w:sz w:val="24"/>
          <w:lang w:val="zh-CN"/>
        </w:rPr>
      </w:pPr>
      <w:r>
        <w:rPr>
          <w:sz w:val="24"/>
          <w:lang w:val="zh-CN"/>
        </w:rPr>
        <w:t>Bagian Ketiga (Allegro)</w:t>
      </w:r>
    </w:p>
    <w:p>
      <w:pPr>
        <w:ind w:left="0" w:hanging="2"/>
        <w:rPr>
          <w:sz w:val="24"/>
          <w:lang w:val="zh-CN"/>
        </w:rPr>
      </w:pPr>
      <w:r>
        <w:rPr>
          <w:sz w:val="24"/>
          <w:lang w:val="zh-CN"/>
        </w:rPr>
        <w:tab/>
      </w:r>
      <w:r>
        <w:rPr>
          <w:sz w:val="24"/>
          <w:lang w:val="zh-CN"/>
        </w:rPr>
        <w:tab/>
      </w:r>
      <w:r>
        <w:rPr>
          <w:sz w:val="24"/>
          <w:lang w:val="zh-CN"/>
        </w:rPr>
        <w:t xml:space="preserve">Bagian ketiga ini dimainkan dengan tempo </w:t>
      </w:r>
      <w:r>
        <w:rPr>
          <w:i/>
          <w:sz w:val="24"/>
          <w:lang w:val="zh-CN"/>
        </w:rPr>
        <w:t xml:space="preserve">allegro </w:t>
      </w:r>
      <w:r>
        <w:rPr>
          <w:sz w:val="24"/>
          <w:lang w:val="zh-CN"/>
        </w:rPr>
        <w:t xml:space="preserve">atau tempo cepat dengan sukat 12/8. Teknik yang di gunakan yaitu </w:t>
      </w:r>
      <w:r>
        <w:rPr>
          <w:i/>
          <w:sz w:val="24"/>
          <w:lang w:val="zh-CN"/>
        </w:rPr>
        <w:t>detache</w:t>
      </w:r>
      <w:r>
        <w:rPr>
          <w:sz w:val="24"/>
          <w:lang w:val="zh-CN"/>
        </w:rPr>
        <w:t xml:space="preserve">, </w:t>
      </w:r>
      <w:r>
        <w:rPr>
          <w:i/>
          <w:sz w:val="24"/>
          <w:lang w:val="zh-CN"/>
        </w:rPr>
        <w:t>legato</w:t>
      </w:r>
      <w:r>
        <w:rPr>
          <w:sz w:val="24"/>
          <w:lang w:val="zh-CN"/>
        </w:rPr>
        <w:t xml:space="preserve"> dan </w:t>
      </w:r>
      <w:r>
        <w:rPr>
          <w:i/>
          <w:sz w:val="24"/>
          <w:lang w:val="zh-CN"/>
        </w:rPr>
        <w:t>staccato</w:t>
      </w:r>
      <w:r>
        <w:rPr>
          <w:sz w:val="24"/>
          <w:lang w:val="zh-CN"/>
        </w:rPr>
        <w:t xml:space="preserve">, untuk menggambarkan suasana. Pada bagian awal terdapat teknik </w:t>
      </w:r>
      <w:r>
        <w:rPr>
          <w:i/>
          <w:sz w:val="24"/>
          <w:lang w:val="zh-CN"/>
        </w:rPr>
        <w:t xml:space="preserve">detache </w:t>
      </w:r>
      <w:r>
        <w:rPr>
          <w:sz w:val="24"/>
          <w:lang w:val="zh-CN"/>
        </w:rPr>
        <w:t xml:space="preserve">dan </w:t>
      </w:r>
      <w:r>
        <w:rPr>
          <w:i/>
          <w:sz w:val="24"/>
          <w:lang w:val="zh-CN"/>
        </w:rPr>
        <w:t xml:space="preserve">legato, </w:t>
      </w:r>
      <w:r>
        <w:rPr>
          <w:sz w:val="24"/>
          <w:lang w:val="zh-CN"/>
        </w:rPr>
        <w:t>terdapat pada notasi berikut:</w:t>
      </w:r>
    </w:p>
    <w:p>
      <w:pPr>
        <w:ind w:left="0" w:hanging="2"/>
        <w:rPr>
          <w:sz w:val="24"/>
          <w:lang w:val="zh-CN"/>
        </w:rPr>
      </w:pPr>
      <w:r>
        <w:rPr>
          <w:sz w:val="24"/>
        </w:rPr>
        <w:drawing>
          <wp:inline distT="0" distB="0" distL="0" distR="0">
            <wp:extent cx="2830195" cy="760730"/>
            <wp:effectExtent l="19050" t="0" r="7979" b="0"/>
            <wp:docPr id="22" name="Picture 4" descr="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Screenshot (9).png"/>
                    <pic:cNvPicPr>
                      <a:picLocks noChangeAspect="1"/>
                    </pic:cNvPicPr>
                  </pic:nvPicPr>
                  <pic:blipFill>
                    <a:blip r:embed="rId20"/>
                    <a:srcRect l="22202" t="24183" r="22979" b="55882"/>
                    <a:stretch>
                      <a:fillRect/>
                    </a:stretch>
                  </pic:blipFill>
                  <pic:spPr>
                    <a:xfrm>
                      <a:off x="0" y="0"/>
                      <a:ext cx="2821109" cy="758732"/>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7 Penggunaan teknik </w:t>
      </w:r>
      <w:r>
        <w:rPr>
          <w:i/>
          <w:sz w:val="20"/>
          <w:szCs w:val="20"/>
          <w:lang w:val="zh-CN"/>
        </w:rPr>
        <w:t>detache</w:t>
      </w:r>
    </w:p>
    <w:p>
      <w:pPr>
        <w:ind w:left="0" w:hanging="2"/>
        <w:jc w:val="center"/>
        <w:rPr>
          <w:sz w:val="22"/>
          <w:szCs w:val="22"/>
          <w:lang w:val="zh-CN"/>
        </w:rPr>
      </w:pPr>
    </w:p>
    <w:p>
      <w:pPr>
        <w:ind w:left="0" w:hanging="2"/>
        <w:rPr>
          <w:sz w:val="24"/>
          <w:lang w:val="zh-CN"/>
        </w:rPr>
      </w:pPr>
      <w:r>
        <w:rPr>
          <w:sz w:val="24"/>
          <w:lang w:val="zh-CN"/>
        </w:rPr>
        <w:tab/>
      </w:r>
      <w:r>
        <w:rPr>
          <w:sz w:val="24"/>
          <w:lang w:val="zh-CN"/>
        </w:rPr>
        <w:tab/>
      </w:r>
      <w:r>
        <w:rPr>
          <w:sz w:val="24"/>
          <w:lang w:val="zh-CN"/>
        </w:rPr>
        <w:t xml:space="preserve">Pada notasi diatas terdapat ekspresi </w:t>
      </w:r>
      <w:r>
        <w:rPr>
          <w:i/>
          <w:sz w:val="24"/>
          <w:lang w:val="zh-CN"/>
        </w:rPr>
        <w:t xml:space="preserve">di postoral zampogna al suon festante danzan </w:t>
      </w:r>
      <w:r>
        <w:rPr>
          <w:sz w:val="24"/>
          <w:lang w:val="zh-CN"/>
        </w:rPr>
        <w:t>artinya ‘bagpipe pastoral mereka menari mengikuti suara pesta’ penyaji memainkan dengan teknik resitatif artinya kebebasan dalam mengolah tempo sesuai dengan interpretasi penyaji.</w:t>
      </w:r>
    </w:p>
    <w:p>
      <w:pPr>
        <w:ind w:left="0" w:hanging="2"/>
        <w:rPr>
          <w:sz w:val="24"/>
          <w:lang w:val="zh-CN"/>
        </w:rPr>
      </w:pPr>
      <w:r>
        <w:rPr>
          <w:sz w:val="24"/>
          <w:lang w:val="zh-CN"/>
        </w:rPr>
        <w:tab/>
      </w:r>
      <w:r>
        <w:rPr>
          <w:sz w:val="24"/>
          <w:lang w:val="zh-CN"/>
        </w:rPr>
        <w:tab/>
      </w:r>
      <w:r>
        <w:rPr>
          <w:sz w:val="24"/>
          <w:lang w:val="zh-CN"/>
        </w:rPr>
        <w:t xml:space="preserve">Pada beberapa birama terdapat teknik </w:t>
      </w:r>
      <w:r>
        <w:rPr>
          <w:i/>
          <w:sz w:val="24"/>
          <w:lang w:val="zh-CN"/>
        </w:rPr>
        <w:t>ascending sequence</w:t>
      </w:r>
      <w:r>
        <w:rPr>
          <w:sz w:val="24"/>
          <w:lang w:val="zh-CN"/>
        </w:rPr>
        <w:t xml:space="preserve">, selain itu juga teknik gesekan </w:t>
      </w:r>
      <w:r>
        <w:rPr>
          <w:i/>
          <w:sz w:val="24"/>
          <w:lang w:val="zh-CN"/>
        </w:rPr>
        <w:t>legato</w:t>
      </w:r>
      <w:r>
        <w:rPr>
          <w:sz w:val="24"/>
          <w:lang w:val="zh-CN"/>
        </w:rPr>
        <w:t xml:space="preserve"> dan </w:t>
      </w:r>
      <w:r>
        <w:rPr>
          <w:i/>
          <w:sz w:val="24"/>
          <w:lang w:val="zh-CN"/>
        </w:rPr>
        <w:t xml:space="preserve">detache, </w:t>
      </w:r>
      <w:r>
        <w:rPr>
          <w:sz w:val="24"/>
          <w:lang w:val="zh-CN"/>
        </w:rPr>
        <w:t>terdapat pada notasi berikut:</w:t>
      </w:r>
    </w:p>
    <w:p>
      <w:pPr>
        <w:ind w:left="0" w:hanging="2"/>
        <w:rPr>
          <w:sz w:val="24"/>
          <w:lang w:val="zh-CN"/>
        </w:rPr>
      </w:pPr>
      <w:r>
        <w:rPr>
          <w:sz w:val="24"/>
        </w:rPr>
        <w:drawing>
          <wp:inline distT="0" distB="0" distL="0" distR="0">
            <wp:extent cx="2889250" cy="805815"/>
            <wp:effectExtent l="19050" t="0" r="5751" b="0"/>
            <wp:docPr id="23" name="Picture 5" descr="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Screenshot (10).png"/>
                    <pic:cNvPicPr>
                      <a:picLocks noChangeAspect="1"/>
                    </pic:cNvPicPr>
                  </pic:nvPicPr>
                  <pic:blipFill>
                    <a:blip r:embed="rId21"/>
                    <a:srcRect l="22313" t="28431" r="23685" b="38889"/>
                    <a:stretch>
                      <a:fillRect/>
                    </a:stretch>
                  </pic:blipFill>
                  <pic:spPr>
                    <a:xfrm>
                      <a:off x="0" y="0"/>
                      <a:ext cx="2891710" cy="806464"/>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8 Penggunaan teknik </w:t>
      </w:r>
      <w:r>
        <w:rPr>
          <w:i/>
          <w:sz w:val="20"/>
          <w:szCs w:val="20"/>
          <w:lang w:val="zh-CN"/>
        </w:rPr>
        <w:t>legato</w:t>
      </w:r>
      <w:r>
        <w:rPr>
          <w:sz w:val="20"/>
          <w:szCs w:val="20"/>
          <w:lang w:val="zh-CN"/>
        </w:rPr>
        <w:t xml:space="preserve"> dan </w:t>
      </w:r>
      <w:r>
        <w:rPr>
          <w:i/>
          <w:sz w:val="20"/>
          <w:szCs w:val="20"/>
          <w:lang w:val="zh-CN"/>
        </w:rPr>
        <w:t>detache</w:t>
      </w:r>
    </w:p>
    <w:p>
      <w:pPr>
        <w:ind w:left="0" w:hanging="2"/>
        <w:jc w:val="center"/>
        <w:rPr>
          <w:sz w:val="20"/>
          <w:szCs w:val="20"/>
          <w:lang w:val="zh-CN"/>
        </w:rPr>
      </w:pPr>
    </w:p>
    <w:p>
      <w:pPr>
        <w:ind w:left="0" w:hanging="2"/>
        <w:rPr>
          <w:sz w:val="24"/>
          <w:lang w:val="zh-CN"/>
        </w:rPr>
      </w:pPr>
      <w:r>
        <w:rPr>
          <w:sz w:val="24"/>
          <w:lang w:val="zh-CN"/>
        </w:rPr>
        <w:tab/>
      </w:r>
      <w:r>
        <w:rPr>
          <w:sz w:val="24"/>
          <w:lang w:val="zh-CN"/>
        </w:rPr>
        <w:tab/>
      </w:r>
      <w:r>
        <w:rPr>
          <w:sz w:val="24"/>
          <w:lang w:val="zh-CN"/>
        </w:rPr>
        <w:t xml:space="preserve">Penyaji melatih ini pada </w:t>
      </w:r>
      <w:r>
        <w:rPr>
          <w:i/>
          <w:sz w:val="24"/>
          <w:lang w:val="zh-CN"/>
        </w:rPr>
        <w:t>etude kayser no</w:t>
      </w:r>
      <w:r>
        <w:rPr>
          <w:sz w:val="24"/>
          <w:lang w:val="zh-CN"/>
        </w:rPr>
        <w:t xml:space="preserve">. 18, untuk penggunaan teknik </w:t>
      </w:r>
      <w:r>
        <w:rPr>
          <w:i/>
          <w:sz w:val="24"/>
          <w:lang w:val="zh-CN"/>
        </w:rPr>
        <w:t>legato</w:t>
      </w:r>
      <w:r>
        <w:rPr>
          <w:sz w:val="24"/>
          <w:lang w:val="zh-CN"/>
        </w:rPr>
        <w:t xml:space="preserve"> dan </w:t>
      </w:r>
      <w:r>
        <w:rPr>
          <w:i/>
          <w:sz w:val="24"/>
          <w:lang w:val="zh-CN"/>
        </w:rPr>
        <w:t>detache.</w:t>
      </w:r>
      <w:r>
        <w:rPr>
          <w:sz w:val="24"/>
          <w:lang w:val="zh-CN"/>
        </w:rPr>
        <w:t xml:space="preserve"> Agar mencapai karakter dan pembawaan yang penyaji inginkan. </w:t>
      </w:r>
    </w:p>
    <w:p>
      <w:pPr>
        <w:ind w:left="0" w:hanging="2"/>
        <w:rPr>
          <w:sz w:val="24"/>
          <w:lang w:val="zh-CN"/>
        </w:rPr>
      </w:pPr>
      <w:r>
        <w:rPr>
          <w:sz w:val="24"/>
          <w:lang w:val="zh-CN"/>
        </w:rPr>
        <w:tab/>
      </w:r>
      <w:r>
        <w:rPr>
          <w:sz w:val="24"/>
          <w:lang w:val="zh-CN"/>
        </w:rPr>
        <w:tab/>
      </w:r>
      <w:r>
        <w:rPr>
          <w:sz w:val="24"/>
          <w:lang w:val="zh-CN"/>
        </w:rPr>
        <w:t xml:space="preserve">Kemudian, pada birama 36-48 merupakan teknik </w:t>
      </w:r>
      <w:r>
        <w:rPr>
          <w:i/>
          <w:sz w:val="24"/>
          <w:lang w:val="zh-CN"/>
        </w:rPr>
        <w:t>double string</w:t>
      </w:r>
      <w:r>
        <w:rPr>
          <w:sz w:val="24"/>
          <w:lang w:val="zh-CN"/>
        </w:rPr>
        <w:t>, terdapat pada notasi berikut:</w:t>
      </w:r>
    </w:p>
    <w:p>
      <w:pPr>
        <w:ind w:left="0" w:hanging="2"/>
        <w:rPr>
          <w:sz w:val="24"/>
          <w:lang w:val="zh-CN"/>
        </w:rPr>
      </w:pPr>
      <w:r>
        <w:rPr>
          <w:sz w:val="24"/>
        </w:rPr>
        <w:drawing>
          <wp:inline distT="0" distB="0" distL="0" distR="0">
            <wp:extent cx="2860040" cy="906145"/>
            <wp:effectExtent l="19050" t="0" r="0" b="0"/>
            <wp:docPr id="24" name="Picture 9" descr="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Screenshot (11).png"/>
                    <pic:cNvPicPr>
                      <a:picLocks noChangeAspect="1"/>
                    </pic:cNvPicPr>
                  </pic:nvPicPr>
                  <pic:blipFill>
                    <a:blip r:embed="rId22"/>
                    <a:srcRect l="22313" t="38889" r="23685" b="30392"/>
                    <a:stretch>
                      <a:fillRect/>
                    </a:stretch>
                  </pic:blipFill>
                  <pic:spPr>
                    <a:xfrm>
                      <a:off x="0" y="0"/>
                      <a:ext cx="2854259" cy="904278"/>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9 Penggunaan teknik </w:t>
      </w:r>
      <w:r>
        <w:rPr>
          <w:i/>
          <w:sz w:val="20"/>
          <w:szCs w:val="20"/>
          <w:lang w:val="zh-CN"/>
        </w:rPr>
        <w:t>double string</w:t>
      </w:r>
    </w:p>
    <w:p>
      <w:pPr>
        <w:ind w:left="0" w:hanging="2"/>
        <w:jc w:val="center"/>
        <w:rPr>
          <w:i/>
          <w:sz w:val="20"/>
          <w:szCs w:val="20"/>
          <w:lang w:val="zh-CN"/>
        </w:rPr>
      </w:pPr>
    </w:p>
    <w:p>
      <w:pPr>
        <w:ind w:left="0" w:hanging="2"/>
        <w:rPr>
          <w:sz w:val="24"/>
          <w:lang w:val="zh-CN"/>
        </w:rPr>
      </w:pPr>
      <w:r>
        <w:rPr>
          <w:sz w:val="24"/>
          <w:lang w:val="zh-CN"/>
        </w:rPr>
        <w:tab/>
      </w:r>
      <w:r>
        <w:rPr>
          <w:sz w:val="24"/>
          <w:lang w:val="zh-CN"/>
        </w:rPr>
        <w:tab/>
      </w:r>
      <w:r>
        <w:rPr>
          <w:sz w:val="24"/>
          <w:lang w:val="zh-CN"/>
        </w:rPr>
        <w:t xml:space="preserve">Penggunaan teknik </w:t>
      </w:r>
      <w:r>
        <w:rPr>
          <w:i/>
          <w:sz w:val="24"/>
          <w:lang w:val="zh-CN"/>
        </w:rPr>
        <w:t>duoble string</w:t>
      </w:r>
      <w:r>
        <w:rPr>
          <w:sz w:val="24"/>
          <w:lang w:val="zh-CN"/>
        </w:rPr>
        <w:t xml:space="preserve"> dilakukan dengan memainkan dua atau lebih nada untuk membentuk akor dalam bermain  violin. Dimana ketepatan dan keseimbangan tangan kiri serta tekanan </w:t>
      </w:r>
      <w:r>
        <w:rPr>
          <w:i/>
          <w:sz w:val="24"/>
          <w:lang w:val="zh-CN"/>
        </w:rPr>
        <w:t>bow</w:t>
      </w:r>
      <w:r>
        <w:rPr>
          <w:sz w:val="24"/>
          <w:lang w:val="zh-CN"/>
        </w:rPr>
        <w:t xml:space="preserve"> dalam memainkannya. Penyaji melatih bagian ini menggunakan </w:t>
      </w:r>
      <w:r>
        <w:rPr>
          <w:i/>
          <w:sz w:val="24"/>
          <w:lang w:val="zh-CN"/>
        </w:rPr>
        <w:t>etude kayser no</w:t>
      </w:r>
      <w:r>
        <w:rPr>
          <w:sz w:val="24"/>
          <w:lang w:val="zh-CN"/>
        </w:rPr>
        <w:t>. 20</w:t>
      </w:r>
    </w:p>
    <w:p>
      <w:pPr>
        <w:ind w:left="0" w:hanging="2"/>
        <w:rPr>
          <w:sz w:val="24"/>
          <w:lang w:val="zh-CN"/>
        </w:rPr>
      </w:pPr>
      <w:r>
        <w:rPr>
          <w:sz w:val="24"/>
          <w:lang w:val="zh-CN"/>
        </w:rPr>
        <w:tab/>
      </w:r>
      <w:r>
        <w:rPr>
          <w:sz w:val="24"/>
          <w:lang w:val="zh-CN"/>
        </w:rPr>
        <w:tab/>
      </w:r>
      <w:r>
        <w:rPr>
          <w:sz w:val="24"/>
          <w:lang w:val="zh-CN"/>
        </w:rPr>
        <w:t xml:space="preserve">Kemudian, pada birama 48-57 merupakan teknik </w:t>
      </w:r>
      <w:r>
        <w:rPr>
          <w:i/>
          <w:sz w:val="24"/>
          <w:lang w:val="zh-CN"/>
        </w:rPr>
        <w:t>staccato</w:t>
      </w:r>
      <w:r>
        <w:rPr>
          <w:sz w:val="24"/>
          <w:lang w:val="zh-CN"/>
        </w:rPr>
        <w:t xml:space="preserve"> dan </w:t>
      </w:r>
      <w:r>
        <w:rPr>
          <w:i/>
          <w:sz w:val="24"/>
          <w:lang w:val="zh-CN"/>
        </w:rPr>
        <w:t>legato</w:t>
      </w:r>
      <w:r>
        <w:rPr>
          <w:sz w:val="24"/>
          <w:lang w:val="zh-CN"/>
        </w:rPr>
        <w:t>, terdapat pada notasi berikut:</w:t>
      </w:r>
    </w:p>
    <w:p>
      <w:pPr>
        <w:ind w:left="0" w:hanging="2"/>
        <w:rPr>
          <w:sz w:val="24"/>
          <w:lang w:val="zh-CN"/>
        </w:rPr>
      </w:pPr>
      <w:r>
        <w:rPr>
          <w:sz w:val="24"/>
        </w:rPr>
        <w:drawing>
          <wp:inline distT="0" distB="0" distL="0" distR="0">
            <wp:extent cx="2752725" cy="741680"/>
            <wp:effectExtent l="19050" t="0" r="9309" b="0"/>
            <wp:docPr id="25" name="Picture 12" descr="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Screenshot (12).png"/>
                    <pic:cNvPicPr>
                      <a:picLocks noChangeAspect="1"/>
                    </pic:cNvPicPr>
                  </pic:nvPicPr>
                  <pic:blipFill>
                    <a:blip r:embed="rId23"/>
                    <a:srcRect l="22129" t="26797" r="23514" b="52615"/>
                    <a:stretch>
                      <a:fillRect/>
                    </a:stretch>
                  </pic:blipFill>
                  <pic:spPr>
                    <a:xfrm>
                      <a:off x="0" y="0"/>
                      <a:ext cx="2760445" cy="743893"/>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10 Penggunaan teknik </w:t>
      </w:r>
      <w:r>
        <w:rPr>
          <w:i/>
          <w:sz w:val="20"/>
          <w:szCs w:val="20"/>
          <w:lang w:val="zh-CN"/>
        </w:rPr>
        <w:t>staccato</w:t>
      </w:r>
      <w:r>
        <w:rPr>
          <w:sz w:val="20"/>
          <w:szCs w:val="20"/>
          <w:lang w:val="zh-CN"/>
        </w:rPr>
        <w:t xml:space="preserve"> dan </w:t>
      </w:r>
      <w:r>
        <w:rPr>
          <w:i/>
          <w:sz w:val="20"/>
          <w:szCs w:val="20"/>
          <w:lang w:val="zh-CN"/>
        </w:rPr>
        <w:t>legato</w:t>
      </w:r>
    </w:p>
    <w:p>
      <w:pPr>
        <w:ind w:left="0" w:hanging="2"/>
        <w:jc w:val="center"/>
        <w:rPr>
          <w:sz w:val="22"/>
          <w:szCs w:val="22"/>
          <w:lang w:val="zh-CN"/>
        </w:rPr>
      </w:pPr>
    </w:p>
    <w:p>
      <w:pPr>
        <w:ind w:left="0" w:hanging="2"/>
        <w:rPr>
          <w:sz w:val="24"/>
          <w:lang w:val="zh-CN"/>
        </w:rPr>
      </w:pPr>
      <w:r>
        <w:rPr>
          <w:sz w:val="24"/>
          <w:lang w:val="zh-CN"/>
        </w:rPr>
        <w:tab/>
      </w:r>
      <w:r>
        <w:rPr>
          <w:sz w:val="24"/>
          <w:lang w:val="zh-CN"/>
        </w:rPr>
        <w:tab/>
      </w:r>
      <w:r>
        <w:rPr>
          <w:sz w:val="24"/>
          <w:lang w:val="zh-CN"/>
        </w:rPr>
        <w:t xml:space="preserve">Penyaji melatih ini pada </w:t>
      </w:r>
      <w:r>
        <w:rPr>
          <w:i/>
          <w:sz w:val="24"/>
          <w:lang w:val="zh-CN"/>
        </w:rPr>
        <w:t>etude kayser no</w:t>
      </w:r>
      <w:r>
        <w:rPr>
          <w:sz w:val="24"/>
          <w:lang w:val="zh-CN"/>
        </w:rPr>
        <w:t xml:space="preserve">. 13, untuk penggunaan teknik </w:t>
      </w:r>
      <w:r>
        <w:rPr>
          <w:i/>
          <w:sz w:val="24"/>
          <w:lang w:val="zh-CN"/>
        </w:rPr>
        <w:t xml:space="preserve">staccato </w:t>
      </w:r>
      <w:r>
        <w:rPr>
          <w:sz w:val="24"/>
          <w:lang w:val="zh-CN"/>
        </w:rPr>
        <w:t xml:space="preserve">dan </w:t>
      </w:r>
      <w:r>
        <w:rPr>
          <w:i/>
          <w:sz w:val="24"/>
          <w:lang w:val="zh-CN"/>
        </w:rPr>
        <w:t>legato.</w:t>
      </w:r>
      <w:r>
        <w:rPr>
          <w:sz w:val="24"/>
          <w:lang w:val="zh-CN"/>
        </w:rPr>
        <w:t xml:space="preserve"> Agar mencapai karakter dan pembawaan yang penyaji inginkan.</w:t>
      </w:r>
    </w:p>
    <w:p>
      <w:pPr>
        <w:pStyle w:val="4"/>
        <w:numPr>
          <w:ilvl w:val="0"/>
          <w:numId w:val="4"/>
        </w:numPr>
        <w:suppressAutoHyphens w:val="0"/>
        <w:spacing w:before="200" w:after="0"/>
        <w:ind w:left="0" w:leftChars="0" w:firstLine="0" w:firstLineChars="0"/>
        <w:textAlignment w:val="auto"/>
        <w:outlineLvl w:val="0"/>
        <w:rPr>
          <w:color w:val="FF0000"/>
          <w:sz w:val="24"/>
          <w:szCs w:val="24"/>
          <w:lang w:val="zh-CN"/>
        </w:rPr>
      </w:pPr>
      <w:bookmarkStart w:id="2" w:name="_Toc167903752"/>
      <w:r>
        <w:rPr>
          <w:sz w:val="24"/>
          <w:szCs w:val="24"/>
          <w:lang w:val="zh-CN"/>
        </w:rPr>
        <w:t>My Heart Will Go On</w:t>
      </w:r>
      <w:bookmarkEnd w:id="2"/>
      <w:r>
        <w:rPr>
          <w:sz w:val="24"/>
          <w:szCs w:val="24"/>
          <w:lang w:val="zh-CN"/>
        </w:rPr>
        <w:t xml:space="preserve"> </w:t>
      </w:r>
    </w:p>
    <w:p>
      <w:pPr>
        <w:ind w:left="0" w:hanging="2"/>
        <w:rPr>
          <w:sz w:val="24"/>
          <w:shd w:val="clear" w:color="auto" w:fill="FFFFFF"/>
        </w:rPr>
      </w:pPr>
      <w:r>
        <w:rPr>
          <w:sz w:val="24"/>
        </w:rPr>
        <w:tab/>
      </w:r>
      <w:r>
        <w:rPr>
          <w:sz w:val="24"/>
        </w:rPr>
        <w:tab/>
      </w:r>
      <w:r>
        <w:rPr>
          <w:sz w:val="24"/>
        </w:rPr>
        <w:t xml:space="preserve">Repertoar kedua adalah </w:t>
      </w:r>
      <w:r>
        <w:rPr>
          <w:i/>
          <w:sz w:val="24"/>
        </w:rPr>
        <w:t xml:space="preserve">My Heart Will Go On </w:t>
      </w:r>
      <w:r>
        <w:rPr>
          <w:bCs/>
          <w:sz w:val="24"/>
        </w:rPr>
        <w:t xml:space="preserve">yang merupakan </w:t>
      </w:r>
      <w:r>
        <w:fldChar w:fldCharType="begin"/>
      </w:r>
      <w:r>
        <w:instrText xml:space="preserve"> HYPERLINK "https://id.wikipedia.org/wiki/Lagu_tema" \o "Lagu tema" </w:instrText>
      </w:r>
      <w:r>
        <w:fldChar w:fldCharType="separate"/>
      </w:r>
      <w:r>
        <w:rPr>
          <w:rStyle w:val="21"/>
          <w:rFonts w:eastAsiaTheme="majorEastAsia"/>
          <w:i/>
          <w:sz w:val="24"/>
        </w:rPr>
        <w:t>soundtrack</w:t>
      </w:r>
      <w:r>
        <w:rPr>
          <w:rStyle w:val="21"/>
          <w:rFonts w:eastAsiaTheme="majorEastAsia"/>
          <w:i/>
          <w:sz w:val="24"/>
        </w:rPr>
        <w:fldChar w:fldCharType="end"/>
      </w:r>
      <w:r>
        <w:rPr>
          <w:sz w:val="24"/>
        </w:rPr>
        <w:t xml:space="preserve"> film </w:t>
      </w:r>
      <w:r>
        <w:fldChar w:fldCharType="begin"/>
      </w:r>
      <w:r>
        <w:instrText xml:space="preserve"> HYPERLINK "https://id.wikipedia.org/wiki/Titanic_(film_1997)" \o "Titanic (film 1997)" </w:instrText>
      </w:r>
      <w:r>
        <w:fldChar w:fldCharType="separate"/>
      </w:r>
      <w:r>
        <w:rPr>
          <w:rStyle w:val="21"/>
          <w:rFonts w:eastAsiaTheme="majorEastAsia"/>
          <w:i/>
          <w:iCs/>
          <w:sz w:val="24"/>
        </w:rPr>
        <w:t>Titanic</w:t>
      </w:r>
      <w:r>
        <w:rPr>
          <w:rStyle w:val="21"/>
          <w:rFonts w:eastAsiaTheme="majorEastAsia"/>
          <w:i/>
          <w:iCs/>
          <w:sz w:val="24"/>
        </w:rPr>
        <w:fldChar w:fldCharType="end"/>
      </w:r>
      <w:r>
        <w:rPr>
          <w:sz w:val="24"/>
        </w:rPr>
        <w:t xml:space="preserve"> tahun 1997. Musik lagu ini digubah oleh </w:t>
      </w:r>
      <w:r>
        <w:fldChar w:fldCharType="begin"/>
      </w:r>
      <w:r>
        <w:instrText xml:space="preserve"> HYPERLINK "https://id.wikipedia.org/wiki/James_Horner" \o "James Horner" </w:instrText>
      </w:r>
      <w:r>
        <w:fldChar w:fldCharType="separate"/>
      </w:r>
      <w:r>
        <w:rPr>
          <w:rStyle w:val="21"/>
          <w:rFonts w:eastAsiaTheme="majorEastAsia"/>
          <w:sz w:val="24"/>
        </w:rPr>
        <w:t>James Horner</w:t>
      </w:r>
      <w:r>
        <w:rPr>
          <w:rStyle w:val="21"/>
          <w:rFonts w:eastAsiaTheme="majorEastAsia"/>
          <w:sz w:val="24"/>
        </w:rPr>
        <w:fldChar w:fldCharType="end"/>
      </w:r>
      <w:r>
        <w:rPr>
          <w:sz w:val="24"/>
        </w:rPr>
        <w:t xml:space="preserve">, liriknya dikarang oleh </w:t>
      </w:r>
      <w:r>
        <w:fldChar w:fldCharType="begin"/>
      </w:r>
      <w:r>
        <w:instrText xml:space="preserve"> HYPERLINK "https://id.wikipedia.org/w/index.php?title=Will_Jennings&amp;action=edit&amp;redlink=1" \o "Will Jennings (halaman belum tersedia)" </w:instrText>
      </w:r>
      <w:r>
        <w:fldChar w:fldCharType="separate"/>
      </w:r>
      <w:r>
        <w:rPr>
          <w:rStyle w:val="21"/>
          <w:rFonts w:eastAsiaTheme="majorEastAsia"/>
          <w:sz w:val="24"/>
        </w:rPr>
        <w:t>Will Jennings</w:t>
      </w:r>
      <w:r>
        <w:rPr>
          <w:rStyle w:val="21"/>
          <w:rFonts w:eastAsiaTheme="majorEastAsia"/>
          <w:sz w:val="24"/>
        </w:rPr>
        <w:fldChar w:fldCharType="end"/>
      </w:r>
      <w:r>
        <w:rPr>
          <w:sz w:val="24"/>
        </w:rPr>
        <w:t xml:space="preserve">, dan diproduksi oleh Simon Franglen, </w:t>
      </w:r>
      <w:r>
        <w:fldChar w:fldCharType="begin"/>
      </w:r>
      <w:r>
        <w:instrText xml:space="preserve"> HYPERLINK "https://id.wikipedia.org/wiki/James_Horner" \o "James Horner" </w:instrText>
      </w:r>
      <w:r>
        <w:fldChar w:fldCharType="separate"/>
      </w:r>
      <w:r>
        <w:rPr>
          <w:rStyle w:val="21"/>
          <w:rFonts w:eastAsiaTheme="majorEastAsia"/>
          <w:sz w:val="24"/>
        </w:rPr>
        <w:t>James Horner</w:t>
      </w:r>
      <w:r>
        <w:rPr>
          <w:rStyle w:val="21"/>
          <w:rFonts w:eastAsiaTheme="majorEastAsia"/>
          <w:sz w:val="24"/>
        </w:rPr>
        <w:fldChar w:fldCharType="end"/>
      </w:r>
      <w:r>
        <w:rPr>
          <w:sz w:val="24"/>
        </w:rPr>
        <w:t xml:space="preserve">, dan </w:t>
      </w:r>
      <w:r>
        <w:fldChar w:fldCharType="begin"/>
      </w:r>
      <w:r>
        <w:instrText xml:space="preserve"> HYPERLINK "https://id.wikipedia.org/w/index.php?title=Walter_Afanasieff&amp;action=edit&amp;redlink=1" \o "Walter Afanasieff (halaman belum tersedia)" </w:instrText>
      </w:r>
      <w:r>
        <w:fldChar w:fldCharType="separate"/>
      </w:r>
      <w:r>
        <w:rPr>
          <w:rStyle w:val="21"/>
          <w:rFonts w:eastAsiaTheme="majorEastAsia"/>
          <w:sz w:val="24"/>
        </w:rPr>
        <w:t>Walter Afanasieff</w:t>
      </w:r>
      <w:r>
        <w:rPr>
          <w:rStyle w:val="21"/>
          <w:rFonts w:eastAsiaTheme="majorEastAsia"/>
          <w:sz w:val="24"/>
        </w:rPr>
        <w:fldChar w:fldCharType="end"/>
      </w:r>
      <w:r>
        <w:rPr>
          <w:sz w:val="24"/>
        </w:rPr>
        <w:t xml:space="preserve">  yang di arransemen ualng oleh Nurkholis, S. Sn., M. Sn. Lagu ini sendiri dinyanyikan oleh </w:t>
      </w:r>
      <w:r>
        <w:fldChar w:fldCharType="begin"/>
      </w:r>
      <w:r>
        <w:instrText xml:space="preserve"> HYPERLINK "https://id.wikipedia.org/wiki/Celine_Dion" \o "Celine Dion" </w:instrText>
      </w:r>
      <w:r>
        <w:fldChar w:fldCharType="separate"/>
      </w:r>
      <w:r>
        <w:rPr>
          <w:rStyle w:val="21"/>
          <w:rFonts w:eastAsiaTheme="majorEastAsia"/>
          <w:sz w:val="24"/>
        </w:rPr>
        <w:t>Céline Dion</w:t>
      </w:r>
      <w:r>
        <w:rPr>
          <w:rStyle w:val="21"/>
          <w:rFonts w:eastAsiaTheme="majorEastAsia"/>
          <w:sz w:val="24"/>
        </w:rPr>
        <w:fldChar w:fldCharType="end"/>
      </w:r>
      <w:r>
        <w:rPr>
          <w:sz w:val="24"/>
        </w:rPr>
        <w:t xml:space="preserve">. Setelah dirilis pada tahun 1997 melalui album lagu film </w:t>
      </w:r>
      <w:r>
        <w:rPr>
          <w:i/>
          <w:iCs/>
          <w:sz w:val="24"/>
        </w:rPr>
        <w:t>Titanic</w:t>
      </w:r>
      <w:r>
        <w:rPr>
          <w:sz w:val="24"/>
        </w:rPr>
        <w:t xml:space="preserve"> dan album Dion </w:t>
      </w:r>
      <w:r>
        <w:fldChar w:fldCharType="begin"/>
      </w:r>
      <w:r>
        <w:instrText xml:space="preserve"> HYPERLINK "https://id.wikipedia.org/wiki/Let%27s_Talk_About_Love" \o "Let's Talk About Love" </w:instrText>
      </w:r>
      <w:r>
        <w:fldChar w:fldCharType="separate"/>
      </w:r>
      <w:r>
        <w:rPr>
          <w:rStyle w:val="21"/>
          <w:rFonts w:eastAsiaTheme="majorEastAsia"/>
          <w:i/>
          <w:iCs/>
          <w:sz w:val="24"/>
        </w:rPr>
        <w:t>Let's Talk About Lov</w:t>
      </w:r>
      <w:r>
        <w:rPr>
          <w:rStyle w:val="21"/>
          <w:rFonts w:eastAsiaTheme="majorEastAsia"/>
          <w:i/>
          <w:iCs/>
          <w:sz w:val="24"/>
        </w:rPr>
        <w:fldChar w:fldCharType="end"/>
      </w:r>
      <w:r>
        <w:rPr>
          <w:rStyle w:val="21"/>
          <w:rFonts w:eastAsiaTheme="majorEastAsia"/>
          <w:i/>
          <w:iCs/>
          <w:sz w:val="24"/>
        </w:rPr>
        <w:t xml:space="preserve">e. </w:t>
      </w:r>
      <w:r>
        <w:rPr>
          <w:sz w:val="24"/>
          <w:shd w:val="clear" w:color="auto" w:fill="FFFFFF"/>
        </w:rPr>
        <w:t xml:space="preserve">Lagu </w:t>
      </w:r>
      <w:r>
        <w:rPr>
          <w:i/>
          <w:sz w:val="24"/>
          <w:shd w:val="clear" w:color="auto" w:fill="FFFFFF"/>
        </w:rPr>
        <w:t>My Heart Will Go On</w:t>
      </w:r>
      <w:r>
        <w:rPr>
          <w:sz w:val="24"/>
          <w:shd w:val="clear" w:color="auto" w:fill="FFFFFF"/>
        </w:rPr>
        <w:t> menceritakan tentang cinta yang tak lekang oleh waktu, menggambarkan kesetiaan seorang wanita kepada kekasihnya, bahkan setelah kekasihnya meninggal dunia. Pada lagu My Heart Will Go On ini penyaji memainkan dengan ekspresi dan interpretasi yang penyaji inginkan, adapun di setiap bagian harus memainkan secara teknik dan rasa yang penyaji sampaikan ke audiens melalui bunyi, ekspresi dan interpretasi.</w:t>
      </w:r>
    </w:p>
    <w:p>
      <w:pPr>
        <w:ind w:left="0" w:hanging="2"/>
        <w:rPr>
          <w:sz w:val="24"/>
          <w:shd w:val="clear" w:color="auto" w:fill="FFFFFF"/>
        </w:rPr>
      </w:pPr>
      <w:r>
        <w:rPr>
          <w:sz w:val="24"/>
          <w:shd w:val="clear" w:color="auto" w:fill="FFFFFF"/>
        </w:rPr>
        <w:drawing>
          <wp:inline distT="0" distB="0" distL="0" distR="0">
            <wp:extent cx="2880995" cy="788670"/>
            <wp:effectExtent l="19050" t="0" r="0" b="0"/>
            <wp:docPr id="26" name="Picture 17" descr="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descr="Screenshot (23).png"/>
                    <pic:cNvPicPr>
                      <a:picLocks noChangeAspect="1"/>
                    </pic:cNvPicPr>
                  </pic:nvPicPr>
                  <pic:blipFill>
                    <a:blip r:embed="rId24"/>
                    <a:srcRect l="19149" t="17021" r="18696" b="55319"/>
                    <a:stretch>
                      <a:fillRect/>
                    </a:stretch>
                  </pic:blipFill>
                  <pic:spPr>
                    <a:xfrm>
                      <a:off x="0" y="0"/>
                      <a:ext cx="2888546" cy="791192"/>
                    </a:xfrm>
                    <a:prstGeom prst="rect">
                      <a:avLst/>
                    </a:prstGeom>
                  </pic:spPr>
                </pic:pic>
              </a:graphicData>
            </a:graphic>
          </wp:inline>
        </w:drawing>
      </w:r>
    </w:p>
    <w:p>
      <w:pPr>
        <w:ind w:left="0" w:hanging="2"/>
        <w:jc w:val="center"/>
        <w:rPr>
          <w:sz w:val="20"/>
          <w:szCs w:val="20"/>
        </w:rPr>
      </w:pPr>
      <w:r>
        <w:rPr>
          <w:sz w:val="20"/>
          <w:szCs w:val="20"/>
        </w:rPr>
        <w:t xml:space="preserve">Notasi 11 Penggunaan </w:t>
      </w:r>
      <w:r>
        <w:rPr>
          <w:i/>
          <w:sz w:val="20"/>
          <w:szCs w:val="20"/>
        </w:rPr>
        <w:t>legatura</w:t>
      </w:r>
    </w:p>
    <w:p>
      <w:pPr>
        <w:ind w:left="0" w:hanging="2"/>
        <w:rPr>
          <w:sz w:val="24"/>
        </w:rPr>
      </w:pPr>
    </w:p>
    <w:p>
      <w:pPr>
        <w:pStyle w:val="14"/>
        <w:spacing w:before="0" w:beforeAutospacing="0" w:after="0" w:afterAutospacing="0" w:line="276" w:lineRule="auto"/>
        <w:ind w:hanging="2"/>
        <w:jc w:val="both"/>
      </w:pPr>
      <w:r>
        <w:rPr>
          <w:lang w:val="id-ID"/>
        </w:rPr>
        <w:tab/>
      </w:r>
      <w:r>
        <w:rPr>
          <w:lang w:val="id-ID"/>
        </w:rPr>
        <w:t xml:space="preserve">Pada bagian notasi di atas terdapat teknik </w:t>
      </w:r>
      <w:r>
        <w:rPr>
          <w:i/>
          <w:lang w:val="id-ID"/>
        </w:rPr>
        <w:t>Legatura</w:t>
      </w:r>
      <w:r>
        <w:rPr>
          <w:lang w:val="id-ID"/>
        </w:rPr>
        <w:t xml:space="preserve"> pada not penuh yang dimainkan dengan satu gesekan, tujuannya agar mencapai karakter dan pembawaan ekspersi yang penyaji inginkan. </w:t>
      </w:r>
      <w:r>
        <w:rPr>
          <w:lang w:val="zh-CN"/>
        </w:rPr>
        <w:t xml:space="preserve">Maksudnya adalah </w:t>
      </w:r>
      <w:r>
        <w:t xml:space="preserve">menciptakan rasa kesinambungan dan keseimbangan dalam frasa musik. Hal ini dapat membantu menciptakan aliran musik yang lebih halus dan menyenangkan untuk didengar serta menciptakan </w:t>
      </w:r>
      <w:r>
        <w:rPr>
          <w:b/>
        </w:rPr>
        <w:t>e</w:t>
      </w:r>
      <w:r>
        <w:rPr>
          <w:rStyle w:val="24"/>
        </w:rPr>
        <w:t>kspresi emosional</w:t>
      </w:r>
      <w:r>
        <w:t xml:space="preserve"> yang memungkinkan musisi untuk mengontrol emosi secara lebih efektif. Dengan menyatukan not-not dalam satu gesekan </w:t>
      </w:r>
      <w:r>
        <w:rPr>
          <w:i/>
        </w:rPr>
        <w:t>bow</w:t>
      </w:r>
      <w:r>
        <w:t>, musisi dapat memberikan nuansa tertentu seperti kelembutan, atau romantis sesuai dengan interpretasi terhadap musik.</w:t>
      </w:r>
    </w:p>
    <w:p>
      <w:pPr>
        <w:pStyle w:val="14"/>
        <w:spacing w:before="0" w:beforeAutospacing="0" w:after="0" w:afterAutospacing="0" w:line="276" w:lineRule="auto"/>
        <w:ind w:hanging="2"/>
        <w:jc w:val="both"/>
      </w:pPr>
      <w:r>
        <w:t xml:space="preserve">Kemudin pada bar 86-107 terjadi pergantian tangga nada pada ke 3 kres </w:t>
      </w:r>
    </w:p>
    <w:p>
      <w:pPr>
        <w:pStyle w:val="14"/>
        <w:spacing w:before="0" w:beforeAutospacing="0" w:after="0" w:afterAutospacing="0" w:line="276" w:lineRule="auto"/>
        <w:ind w:hanging="2"/>
        <w:jc w:val="both"/>
      </w:pPr>
      <w:r>
        <w:drawing>
          <wp:inline distT="0" distB="0" distL="0" distR="0">
            <wp:extent cx="2917825" cy="1293495"/>
            <wp:effectExtent l="19050" t="0" r="0" b="0"/>
            <wp:docPr id="27" name="Picture 18" descr="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 descr="Screenshot (24).png"/>
                    <pic:cNvPicPr>
                      <a:picLocks noChangeAspect="1"/>
                    </pic:cNvPicPr>
                  </pic:nvPicPr>
                  <pic:blipFill>
                    <a:blip r:embed="rId25"/>
                    <a:srcRect l="18719" t="17135" r="18194" b="23590"/>
                    <a:stretch>
                      <a:fillRect/>
                    </a:stretch>
                  </pic:blipFill>
                  <pic:spPr>
                    <a:xfrm>
                      <a:off x="0" y="0"/>
                      <a:ext cx="2927079" cy="1297845"/>
                    </a:xfrm>
                    <a:prstGeom prst="rect">
                      <a:avLst/>
                    </a:prstGeom>
                  </pic:spPr>
                </pic:pic>
              </a:graphicData>
            </a:graphic>
          </wp:inline>
        </w:drawing>
      </w:r>
    </w:p>
    <w:p>
      <w:pPr>
        <w:ind w:left="0" w:hanging="2"/>
        <w:jc w:val="center"/>
        <w:rPr>
          <w:sz w:val="20"/>
          <w:szCs w:val="20"/>
          <w:lang w:val="zh-CN"/>
        </w:rPr>
      </w:pPr>
      <w:r>
        <w:rPr>
          <w:sz w:val="20"/>
          <w:szCs w:val="20"/>
          <w:lang w:val="zh-CN"/>
        </w:rPr>
        <w:t>Notasi 12 Pergantian tangga nada ke 3 kres</w:t>
      </w:r>
    </w:p>
    <w:p>
      <w:pPr>
        <w:ind w:left="0" w:hanging="2"/>
        <w:jc w:val="center"/>
        <w:rPr>
          <w:sz w:val="20"/>
          <w:szCs w:val="20"/>
          <w:lang w:val="zh-CN"/>
        </w:rPr>
      </w:pPr>
    </w:p>
    <w:p>
      <w:pPr>
        <w:ind w:left="0" w:hanging="2"/>
        <w:rPr>
          <w:sz w:val="24"/>
        </w:rPr>
      </w:pPr>
      <w:r>
        <w:rPr>
          <w:sz w:val="24"/>
        </w:rPr>
        <w:tab/>
      </w:r>
      <w:r>
        <w:rPr>
          <w:sz w:val="24"/>
        </w:rPr>
        <w:tab/>
      </w:r>
      <w:r>
        <w:rPr>
          <w:sz w:val="24"/>
        </w:rPr>
        <w:t xml:space="preserve">Pada notasi diatas terdapat modulasi atau pergantian tangga nada dari 1 mol (flat) ke 3 kres (sharp). Tujuannya adalah untuk menciptakan kontras, memperkaya ekspresi emosional, mengembangkan tema, dan menunjukkan keahlian komposisi serta keterampilan penyaji. Perubahan kunci ini tidak hanya memberikan variasi dan dinamika baru tetapi juga membantu membangun narasi musik yang lebih kaya dan menarik bagi pendengar. Maksudnya adalah modulasi mengubah warna harmonis musik. Dari nada yang terdengar lebih lembut dan stabil (1 mol) dan modulasi ke 3 kres membawa pendengar ke suasana yang lebih cerah dan lebih tegang. Selain itu juga </w:t>
      </w:r>
      <w:r>
        <w:rPr>
          <w:bCs/>
          <w:sz w:val="24"/>
        </w:rPr>
        <w:t xml:space="preserve">menjaga </w:t>
      </w:r>
      <w:r>
        <w:rPr>
          <w:sz w:val="24"/>
        </w:rPr>
        <w:t>minat dan perhatian pendengar dengan menghindari monotonitas dalam komposisi musik.</w:t>
      </w:r>
    </w:p>
    <w:p>
      <w:pPr>
        <w:pStyle w:val="4"/>
        <w:numPr>
          <w:ilvl w:val="0"/>
          <w:numId w:val="4"/>
        </w:numPr>
        <w:suppressAutoHyphens w:val="0"/>
        <w:spacing w:before="0" w:after="0"/>
        <w:ind w:left="0" w:leftChars="0" w:firstLine="0" w:firstLineChars="0"/>
        <w:textAlignment w:val="auto"/>
        <w:outlineLvl w:val="0"/>
        <w:rPr>
          <w:sz w:val="24"/>
          <w:szCs w:val="24"/>
          <w:lang w:val="zh-CN"/>
        </w:rPr>
      </w:pPr>
      <w:bookmarkStart w:id="3" w:name="_Toc167903754"/>
      <w:r>
        <w:rPr>
          <w:sz w:val="24"/>
          <w:szCs w:val="24"/>
          <w:lang w:val="zh-CN"/>
        </w:rPr>
        <w:t>Laila Canggung</w:t>
      </w:r>
      <w:bookmarkEnd w:id="3"/>
    </w:p>
    <w:p>
      <w:pPr>
        <w:ind w:left="0" w:hanging="2"/>
        <w:rPr>
          <w:spacing w:val="3"/>
          <w:sz w:val="24"/>
        </w:rPr>
      </w:pPr>
      <w:r>
        <w:rPr>
          <w:sz w:val="24"/>
        </w:rPr>
        <w:tab/>
      </w:r>
      <w:r>
        <w:rPr>
          <w:sz w:val="24"/>
        </w:rPr>
        <w:t xml:space="preserve">Repertoar ketiga adalah </w:t>
      </w:r>
      <w:r>
        <w:rPr>
          <w:i/>
          <w:sz w:val="24"/>
        </w:rPr>
        <w:t xml:space="preserve">Laila Canggung. </w:t>
      </w:r>
      <w:r>
        <w:rPr>
          <w:sz w:val="24"/>
        </w:rPr>
        <w:t xml:space="preserve">Laila Canggung adalah lagu tradisional yang berasal dari budaya Melayu Riau, Indonesia. Lagu ini sering dinyanyikan dalam acara upacara adat, perayaan, dan acara-acara kebudayaan lainnya. Secara umum, lagu "Laila Canggung" memiliki lirik yang berkisah tentang kehidupan sehari-hari, cinta, dan nilai-nilai moral yang dianut oleh masyarakat. Dalam hal ini, "Laila Canggung" menceritakan tentang seorang gadis bernama Laila yang sedang dilanda keresahan karena </w:t>
      </w:r>
      <w:r>
        <w:rPr>
          <w:spacing w:val="3"/>
          <w:sz w:val="24"/>
        </w:rPr>
        <w:t>tak pernah awet jika menjalin sebuah percintaan walaupun berparas cantik, pandai menari, dan banyak yang mengincar cinta sang gadis. Ia kembali Canggung bila ingin menjalin sebuah ikatan karena tak akan berjalan lama dan ia pun tak tau apa sebab dan di mana salahnya.</w:t>
      </w:r>
    </w:p>
    <w:p>
      <w:pPr>
        <w:ind w:left="0" w:hanging="2"/>
        <w:rPr>
          <w:spacing w:val="3"/>
          <w:sz w:val="24"/>
        </w:rPr>
      </w:pPr>
      <w:r>
        <w:rPr>
          <w:sz w:val="24"/>
        </w:rPr>
        <w:tab/>
      </w:r>
      <w:r>
        <w:rPr>
          <w:sz w:val="24"/>
        </w:rPr>
        <w:tab/>
      </w:r>
      <w:r>
        <w:rPr>
          <w:sz w:val="24"/>
        </w:rPr>
        <w:t xml:space="preserve">Laila Canggung merupakan lagu yang dipopulerkan oleh Iyeth Bustami yang di arransemen oleh A. Eriyandi. Lagu ini diciptakan pada tahun 2003 dan di publikasikan pada tahun 2003. Format solo violin yang digunakan yaitu dengan iringan ansanbel string dan combo. Dalam karya ini teknik yang sangat dominan digunakan adalah </w:t>
      </w:r>
      <w:r>
        <w:rPr>
          <w:i/>
          <w:sz w:val="24"/>
        </w:rPr>
        <w:t>legatura</w:t>
      </w:r>
      <w:r>
        <w:rPr>
          <w:sz w:val="24"/>
        </w:rPr>
        <w:t xml:space="preserve">, </w:t>
      </w:r>
      <w:r>
        <w:rPr>
          <w:i/>
          <w:sz w:val="24"/>
        </w:rPr>
        <w:t>double string</w:t>
      </w:r>
      <w:r>
        <w:rPr>
          <w:sz w:val="24"/>
        </w:rPr>
        <w:t xml:space="preserve">, dan </w:t>
      </w:r>
      <w:r>
        <w:rPr>
          <w:i/>
          <w:sz w:val="24"/>
        </w:rPr>
        <w:t xml:space="preserve">arpeggio </w:t>
      </w:r>
      <w:r>
        <w:rPr>
          <w:sz w:val="24"/>
        </w:rPr>
        <w:t xml:space="preserve">serta ornamen lainnya yang menjadi cirri khas dalam mempresentasikan bunyi pada melodi musik melayu. </w:t>
      </w:r>
    </w:p>
    <w:p>
      <w:pPr>
        <w:ind w:left="0" w:hanging="2"/>
        <w:rPr>
          <w:spacing w:val="3"/>
          <w:sz w:val="24"/>
        </w:rPr>
      </w:pPr>
      <w:r>
        <w:rPr>
          <w:spacing w:val="3"/>
          <w:sz w:val="24"/>
        </w:rPr>
        <w:t xml:space="preserve">Pada bagian awal terdapat pengenalan frase dan teknik </w:t>
      </w:r>
      <w:r>
        <w:rPr>
          <w:i/>
          <w:spacing w:val="3"/>
          <w:sz w:val="24"/>
        </w:rPr>
        <w:t>legatura</w:t>
      </w:r>
      <w:r>
        <w:rPr>
          <w:spacing w:val="3"/>
          <w:sz w:val="24"/>
        </w:rPr>
        <w:t>, terdapat pada notasi berikut:</w:t>
      </w:r>
    </w:p>
    <w:p>
      <w:pPr>
        <w:ind w:left="0" w:hanging="2"/>
        <w:rPr>
          <w:sz w:val="24"/>
          <w:lang w:val="zh-CN"/>
        </w:rPr>
      </w:pPr>
      <w:r>
        <w:rPr>
          <w:sz w:val="24"/>
        </w:rPr>
        <w:drawing>
          <wp:inline distT="0" distB="0" distL="0" distR="0">
            <wp:extent cx="3067050" cy="586105"/>
            <wp:effectExtent l="19050" t="0" r="0" b="0"/>
            <wp:docPr id="28" name="Picture 19"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9" descr="Screenshot (19).png"/>
                    <pic:cNvPicPr>
                      <a:picLocks noChangeAspect="1"/>
                    </pic:cNvPicPr>
                  </pic:nvPicPr>
                  <pic:blipFill>
                    <a:blip r:embed="rId26"/>
                    <a:srcRect l="28830" t="27859" r="24547" b="61290"/>
                    <a:stretch>
                      <a:fillRect/>
                    </a:stretch>
                  </pic:blipFill>
                  <pic:spPr>
                    <a:xfrm>
                      <a:off x="0" y="0"/>
                      <a:ext cx="3063287" cy="585828"/>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13 Penggunaan </w:t>
      </w:r>
      <w:r>
        <w:rPr>
          <w:i/>
          <w:sz w:val="20"/>
          <w:szCs w:val="20"/>
          <w:lang w:val="zh-CN"/>
        </w:rPr>
        <w:t>legatura</w:t>
      </w:r>
    </w:p>
    <w:p>
      <w:pPr>
        <w:ind w:left="0" w:hanging="2"/>
        <w:jc w:val="center"/>
        <w:rPr>
          <w:sz w:val="22"/>
          <w:szCs w:val="22"/>
          <w:lang w:val="zh-CN"/>
        </w:rPr>
      </w:pPr>
    </w:p>
    <w:p>
      <w:pPr>
        <w:pStyle w:val="14"/>
        <w:spacing w:before="0" w:beforeAutospacing="0" w:after="0" w:afterAutospacing="0" w:line="276" w:lineRule="auto"/>
        <w:ind w:hanging="2"/>
        <w:jc w:val="both"/>
      </w:pPr>
      <w:r>
        <w:rPr>
          <w:lang w:val="zh-CN"/>
        </w:rPr>
        <w:tab/>
      </w:r>
      <w:r>
        <w:rPr>
          <w:lang w:val="zh-CN"/>
        </w:rPr>
        <w:t xml:space="preserve">Pada bagian notasi di atas terdapat teknik </w:t>
      </w:r>
      <w:r>
        <w:rPr>
          <w:i/>
          <w:lang w:val="zh-CN"/>
        </w:rPr>
        <w:t>Legatura</w:t>
      </w:r>
      <w:r>
        <w:rPr>
          <w:lang w:val="zh-CN"/>
        </w:rPr>
        <w:t xml:space="preserve"> pada not seperdelapan yang dimainkan dengan satu gesekan, tujuannya agar mencapai karakter dan pembawaan ekspersi yang penyaji inginkan. Maksudnya adalah </w:t>
      </w:r>
      <w:r>
        <w:t xml:space="preserve">menciptakan rasa kesinambungan dan keseimbangan dalam frasa musik. Hal ini dapat membantu menciptakan aliran musik yang lebih halus dan menyenangkan untuk didengar serta menciptakan </w:t>
      </w:r>
      <w:r>
        <w:rPr>
          <w:b/>
        </w:rPr>
        <w:t>e</w:t>
      </w:r>
      <w:r>
        <w:rPr>
          <w:rStyle w:val="24"/>
        </w:rPr>
        <w:t>kspresi emosional</w:t>
      </w:r>
      <w:r>
        <w:t xml:space="preserve"> yang memungkinkan musisi untuk mengontrol emosi secara lebih efektif. Dengan menyatukan not-not dalam satu gesekan </w:t>
      </w:r>
      <w:r>
        <w:rPr>
          <w:i/>
        </w:rPr>
        <w:t>bow</w:t>
      </w:r>
      <w:r>
        <w:t>, musisi dapat memberikan nuansa tertentu seperti kelembutan, atau romantis sesuai dengan interpretasi terhadap musik.</w:t>
      </w:r>
    </w:p>
    <w:p>
      <w:pPr>
        <w:ind w:left="0" w:hanging="2"/>
        <w:rPr>
          <w:sz w:val="24"/>
          <w:lang w:val="zh-CN"/>
        </w:rPr>
      </w:pPr>
      <w:r>
        <w:rPr>
          <w:sz w:val="24"/>
          <w:lang w:val="zh-CN"/>
        </w:rPr>
        <w:t xml:space="preserve">Kemudian, pada birama 68-71 merupakan teknik </w:t>
      </w:r>
      <w:r>
        <w:rPr>
          <w:i/>
          <w:sz w:val="24"/>
          <w:lang w:val="zh-CN"/>
        </w:rPr>
        <w:t>double string</w:t>
      </w:r>
      <w:r>
        <w:rPr>
          <w:sz w:val="24"/>
          <w:lang w:val="zh-CN"/>
        </w:rPr>
        <w:t>, terdapat pada notasi berikut:</w:t>
      </w:r>
    </w:p>
    <w:p>
      <w:pPr>
        <w:ind w:left="0" w:hanging="2"/>
        <w:rPr>
          <w:sz w:val="24"/>
          <w:lang w:val="zh-CN"/>
        </w:rPr>
      </w:pPr>
      <w:r>
        <w:rPr>
          <w:sz w:val="24"/>
        </w:rPr>
        <w:drawing>
          <wp:inline distT="0" distB="0" distL="0" distR="0">
            <wp:extent cx="2785745" cy="638175"/>
            <wp:effectExtent l="19050" t="0" r="0" b="0"/>
            <wp:docPr id="29" name="Picture 20"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0" descr="Screenshot (20).png"/>
                    <pic:cNvPicPr>
                      <a:picLocks noChangeAspect="1"/>
                    </pic:cNvPicPr>
                  </pic:nvPicPr>
                  <pic:blipFill>
                    <a:blip r:embed="rId27"/>
                    <a:srcRect l="26689" t="37537" r="28171" b="44575"/>
                    <a:stretch>
                      <a:fillRect/>
                    </a:stretch>
                  </pic:blipFill>
                  <pic:spPr>
                    <a:xfrm>
                      <a:off x="0" y="0"/>
                      <a:ext cx="2789312" cy="639104"/>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14 Penggunaan </w:t>
      </w:r>
      <w:r>
        <w:rPr>
          <w:i/>
          <w:sz w:val="20"/>
          <w:szCs w:val="20"/>
          <w:lang w:val="zh-CN"/>
        </w:rPr>
        <w:t>double string</w:t>
      </w:r>
    </w:p>
    <w:p>
      <w:pPr>
        <w:ind w:left="0" w:hanging="2"/>
        <w:jc w:val="center"/>
        <w:rPr>
          <w:sz w:val="22"/>
          <w:szCs w:val="22"/>
          <w:lang w:val="zh-CN"/>
        </w:rPr>
      </w:pPr>
    </w:p>
    <w:p>
      <w:pPr>
        <w:pStyle w:val="14"/>
        <w:spacing w:before="0" w:beforeAutospacing="0" w:after="0" w:afterAutospacing="0" w:line="276" w:lineRule="auto"/>
        <w:ind w:hanging="2"/>
        <w:jc w:val="both"/>
      </w:pPr>
      <w:r>
        <w:rPr>
          <w:lang w:val="zh-CN"/>
        </w:rPr>
        <w:tab/>
      </w:r>
      <w:r>
        <w:rPr>
          <w:lang w:val="zh-CN"/>
        </w:rPr>
        <w:t xml:space="preserve">Penggunaan teknik </w:t>
      </w:r>
      <w:r>
        <w:rPr>
          <w:i/>
          <w:lang w:val="zh-CN"/>
        </w:rPr>
        <w:t>duoble string</w:t>
      </w:r>
      <w:r>
        <w:rPr>
          <w:lang w:val="zh-CN"/>
        </w:rPr>
        <w:t xml:space="preserve"> dilakukan dengan memainkan dua atau lebih nada untuk membentuk akor dalam bermain </w:t>
      </w:r>
      <w:r>
        <w:rPr>
          <w:i/>
          <w:lang w:val="zh-CN"/>
        </w:rPr>
        <w:t>Violin</w:t>
      </w:r>
      <w:r>
        <w:rPr>
          <w:lang w:val="zh-CN"/>
        </w:rPr>
        <w:t xml:space="preserve">, dimana membutuhkan ketepatan dan keseimbangan tangan kiri serta tekanan </w:t>
      </w:r>
      <w:r>
        <w:rPr>
          <w:i/>
          <w:lang w:val="zh-CN"/>
        </w:rPr>
        <w:t>bow</w:t>
      </w:r>
      <w:r>
        <w:rPr>
          <w:lang w:val="zh-CN"/>
        </w:rPr>
        <w:t xml:space="preserve"> dalam memainkannya. Agar mencapai karakter dan pembawaan ekspresi yang penyaji inginkan. Maksudnya adalah </w:t>
      </w:r>
      <w:r>
        <w:rPr>
          <w:rStyle w:val="24"/>
        </w:rPr>
        <w:t>menciptakan harmoni</w:t>
      </w:r>
      <w:r>
        <w:rPr>
          <w:b/>
        </w:rPr>
        <w:t xml:space="preserve"> </w:t>
      </w:r>
      <w:r>
        <w:t>dengan memainkan dua nada secara bersamaan dan dapat menambahkan dimensi harmoni pada musik. Hal ini bisa memberikan kedalaman dan warna tambahan yang tidak bisa dicapai dengan memainkan satu nada saja.</w:t>
      </w:r>
    </w:p>
    <w:p>
      <w:pPr>
        <w:pStyle w:val="14"/>
        <w:spacing w:before="0" w:beforeAutospacing="0" w:after="0" w:afterAutospacing="0" w:line="276" w:lineRule="auto"/>
        <w:ind w:hanging="2"/>
        <w:jc w:val="both"/>
      </w:pPr>
      <w:r>
        <w:tab/>
      </w:r>
      <w:r>
        <w:t xml:space="preserve">Kemudian dapat </w:t>
      </w:r>
      <w:r>
        <w:rPr>
          <w:rStyle w:val="24"/>
        </w:rPr>
        <w:t>meningkatkan ekspresi</w:t>
      </w:r>
      <w:r>
        <w:rPr>
          <w:b/>
        </w:rPr>
        <w:t xml:space="preserve"> </w:t>
      </w:r>
      <w:r>
        <w:t xml:space="preserve">pada teknik </w:t>
      </w:r>
      <w:r>
        <w:rPr>
          <w:i/>
        </w:rPr>
        <w:t>double string</w:t>
      </w:r>
      <w:r>
        <w:t xml:space="preserve"> yang memungkinkan pemain untuk mengekspresikan lebih banyak emosi dan karakter dalam sebuah permainan. Misalnya, akor yang lebih besar dan kuat dapat memberikan kesan dramatis atau </w:t>
      </w:r>
      <w:r>
        <w:rPr>
          <w:i/>
        </w:rPr>
        <w:t>intens,</w:t>
      </w:r>
      <w:r>
        <w:t xml:space="preserve"> sementara </w:t>
      </w:r>
      <w:r>
        <w:rPr>
          <w:i/>
        </w:rPr>
        <w:t>interval</w:t>
      </w:r>
      <w:r>
        <w:t xml:space="preserve"> yang lebih lembut dan harmonis bisa memberikan kesan yang lebih tenang dan lembut.</w:t>
      </w:r>
    </w:p>
    <w:p>
      <w:pPr>
        <w:ind w:left="0" w:hanging="2"/>
        <w:rPr>
          <w:sz w:val="24"/>
          <w:lang w:val="zh-CN"/>
        </w:rPr>
      </w:pPr>
      <w:r>
        <w:rPr>
          <w:sz w:val="24"/>
          <w:lang w:val="zh-CN"/>
        </w:rPr>
        <w:t xml:space="preserve">Penyaji melatih ini menggunakan </w:t>
      </w:r>
      <w:r>
        <w:rPr>
          <w:i/>
          <w:sz w:val="24"/>
          <w:lang w:val="zh-CN"/>
        </w:rPr>
        <w:t>etude kayser no</w:t>
      </w:r>
      <w:r>
        <w:rPr>
          <w:sz w:val="24"/>
          <w:lang w:val="zh-CN"/>
        </w:rPr>
        <w:t xml:space="preserve">. 20. Kemudian, pada birama 93-95 merupakan teknik </w:t>
      </w:r>
      <w:r>
        <w:rPr>
          <w:i/>
          <w:sz w:val="24"/>
          <w:lang w:val="zh-CN"/>
        </w:rPr>
        <w:t>arpeggio</w:t>
      </w:r>
      <w:r>
        <w:rPr>
          <w:sz w:val="24"/>
          <w:lang w:val="zh-CN"/>
        </w:rPr>
        <w:t>, terdapat pada notasi berikut:</w:t>
      </w:r>
    </w:p>
    <w:p>
      <w:pPr>
        <w:ind w:left="0" w:hanging="2"/>
        <w:rPr>
          <w:sz w:val="24"/>
          <w:lang w:val="zh-CN"/>
        </w:rPr>
      </w:pPr>
      <w:r>
        <w:rPr>
          <w:sz w:val="24"/>
        </w:rPr>
        <w:drawing>
          <wp:inline distT="0" distB="0" distL="0" distR="0">
            <wp:extent cx="2667635" cy="664210"/>
            <wp:effectExtent l="19050" t="0" r="0" b="0"/>
            <wp:docPr id="30" name="Picture 22" descr="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 descr="Screenshot (21).png"/>
                    <pic:cNvPicPr>
                      <a:picLocks noChangeAspect="1"/>
                    </pic:cNvPicPr>
                  </pic:nvPicPr>
                  <pic:blipFill>
                    <a:blip r:embed="rId28"/>
                    <a:srcRect l="26853" t="46921" r="28171" b="33138"/>
                    <a:stretch>
                      <a:fillRect/>
                    </a:stretch>
                  </pic:blipFill>
                  <pic:spPr>
                    <a:xfrm>
                      <a:off x="0" y="0"/>
                      <a:ext cx="2668053" cy="664335"/>
                    </a:xfrm>
                    <a:prstGeom prst="rect">
                      <a:avLst/>
                    </a:prstGeom>
                  </pic:spPr>
                </pic:pic>
              </a:graphicData>
            </a:graphic>
          </wp:inline>
        </w:drawing>
      </w:r>
    </w:p>
    <w:p>
      <w:pPr>
        <w:ind w:left="0" w:hanging="2"/>
        <w:jc w:val="center"/>
        <w:rPr>
          <w:i/>
          <w:sz w:val="20"/>
          <w:szCs w:val="20"/>
          <w:lang w:val="zh-CN"/>
        </w:rPr>
      </w:pPr>
      <w:r>
        <w:rPr>
          <w:sz w:val="20"/>
          <w:szCs w:val="20"/>
          <w:lang w:val="zh-CN"/>
        </w:rPr>
        <w:t xml:space="preserve">Notasi 15 Teknik </w:t>
      </w:r>
      <w:r>
        <w:rPr>
          <w:i/>
          <w:sz w:val="20"/>
          <w:szCs w:val="20"/>
          <w:lang w:val="zh-CN"/>
        </w:rPr>
        <w:t>arpeggio</w:t>
      </w:r>
    </w:p>
    <w:p>
      <w:pPr>
        <w:ind w:left="0" w:hanging="2"/>
        <w:jc w:val="center"/>
        <w:rPr>
          <w:sz w:val="22"/>
          <w:szCs w:val="22"/>
          <w:lang w:val="zh-CN"/>
        </w:rPr>
      </w:pPr>
    </w:p>
    <w:p>
      <w:pPr>
        <w:ind w:left="0" w:hanging="2"/>
        <w:rPr>
          <w:sz w:val="24"/>
          <w:lang w:val="zh-CN"/>
        </w:rPr>
      </w:pPr>
      <w:r>
        <w:rPr>
          <w:sz w:val="24"/>
          <w:lang w:val="zh-CN"/>
        </w:rPr>
        <w:tab/>
      </w:r>
      <w:r>
        <w:rPr>
          <w:sz w:val="24"/>
          <w:lang w:val="zh-CN"/>
        </w:rPr>
        <w:tab/>
      </w:r>
      <w:r>
        <w:rPr>
          <w:sz w:val="24"/>
          <w:lang w:val="zh-CN"/>
        </w:rPr>
        <w:t xml:space="preserve">Bagian ini merupakan penggunaan teknik </w:t>
      </w:r>
      <w:r>
        <w:rPr>
          <w:i/>
          <w:sz w:val="24"/>
          <w:lang w:val="zh-CN"/>
        </w:rPr>
        <w:t xml:space="preserve">arpeggio </w:t>
      </w:r>
      <w:r>
        <w:rPr>
          <w:sz w:val="24"/>
          <w:lang w:val="zh-CN"/>
        </w:rPr>
        <w:t xml:space="preserve">dimana penguasaan teknik </w:t>
      </w:r>
      <w:r>
        <w:rPr>
          <w:i/>
          <w:sz w:val="24"/>
          <w:lang w:val="zh-CN"/>
        </w:rPr>
        <w:t xml:space="preserve">bow </w:t>
      </w:r>
      <w:r>
        <w:rPr>
          <w:sz w:val="24"/>
          <w:lang w:val="zh-CN"/>
        </w:rPr>
        <w:t xml:space="preserve">serta </w:t>
      </w:r>
      <w:r>
        <w:rPr>
          <w:i/>
          <w:sz w:val="24"/>
          <w:lang w:val="zh-CN"/>
        </w:rPr>
        <w:t xml:space="preserve">fingering </w:t>
      </w:r>
      <w:r>
        <w:rPr>
          <w:sz w:val="24"/>
          <w:lang w:val="zh-CN"/>
        </w:rPr>
        <w:t xml:space="preserve">tangan kiri harus konstan dan selaras. Ketelitian dalam menekan nada juga harus diperhatikan karena dimainkan dengan tempo cepat. Agar mencapai karakter dan pembawaan ekspresi yang penyaji inginkan. Maksudnya adalah </w:t>
      </w:r>
      <w:r>
        <w:rPr>
          <w:sz w:val="24"/>
        </w:rPr>
        <w:t xml:space="preserve">musisi harus memiliki kontrol </w:t>
      </w:r>
      <w:r>
        <w:rPr>
          <w:i/>
          <w:sz w:val="24"/>
        </w:rPr>
        <w:t>bow violin</w:t>
      </w:r>
      <w:r>
        <w:rPr>
          <w:sz w:val="24"/>
        </w:rPr>
        <w:t xml:space="preserve"> dan memastikan setiap gesekan halus dan konsisten dalam mengatur tekanan dan kecepatan </w:t>
      </w:r>
      <w:r>
        <w:rPr>
          <w:i/>
          <w:sz w:val="24"/>
        </w:rPr>
        <w:t>bow</w:t>
      </w:r>
      <w:r>
        <w:rPr>
          <w:sz w:val="24"/>
        </w:rPr>
        <w:t xml:space="preserve"> untuk menghasilkan nada yang jernih dan seimbang.</w:t>
      </w:r>
      <w:r>
        <w:rPr>
          <w:sz w:val="24"/>
          <w:lang w:val="zh-CN"/>
        </w:rPr>
        <w:t xml:space="preserve"> Serta </w:t>
      </w:r>
      <w:r>
        <w:rPr>
          <w:sz w:val="24"/>
        </w:rPr>
        <w:t xml:space="preserve">Kecepatan jari dan ketahanan fisik harus dikembangkan untuk memainkan </w:t>
      </w:r>
      <w:r>
        <w:rPr>
          <w:i/>
          <w:sz w:val="24"/>
        </w:rPr>
        <w:t>arpeggio</w:t>
      </w:r>
      <w:r>
        <w:rPr>
          <w:sz w:val="24"/>
        </w:rPr>
        <w:t xml:space="preserve"> dengan kecepatan tinggi tanpa mengorbankan kualitas suara. </w:t>
      </w:r>
      <w:r>
        <w:rPr>
          <w:sz w:val="24"/>
          <w:lang w:val="zh-CN"/>
        </w:rPr>
        <w:t xml:space="preserve">Pada bagian ini penyaji latihan menggunakan </w:t>
      </w:r>
      <w:r>
        <w:rPr>
          <w:i/>
          <w:sz w:val="24"/>
          <w:lang w:val="zh-CN"/>
        </w:rPr>
        <w:t>etude kayser no</w:t>
      </w:r>
      <w:r>
        <w:rPr>
          <w:sz w:val="24"/>
          <w:lang w:val="zh-CN"/>
        </w:rPr>
        <w:t>.21.</w:t>
      </w:r>
    </w:p>
    <w:p>
      <w:pPr>
        <w:pStyle w:val="39"/>
        <w:numPr>
          <w:ilvl w:val="0"/>
          <w:numId w:val="3"/>
        </w:numPr>
        <w:suppressAutoHyphens w:val="0"/>
        <w:spacing w:after="200"/>
        <w:ind w:left="0" w:leftChars="0" w:hanging="2" w:firstLineChars="0"/>
        <w:textAlignment w:val="auto"/>
        <w:outlineLvl w:val="9"/>
        <w:rPr>
          <w:b/>
          <w:sz w:val="24"/>
          <w:lang w:val="zh-CN"/>
        </w:rPr>
      </w:pPr>
      <w:r>
        <w:rPr>
          <w:b/>
          <w:sz w:val="24"/>
          <w:lang w:val="zh-CN"/>
        </w:rPr>
        <w:t xml:space="preserve">Deskripsi Pertunjukan </w:t>
      </w:r>
    </w:p>
    <w:p>
      <w:pPr>
        <w:pStyle w:val="39"/>
        <w:numPr>
          <w:ilvl w:val="0"/>
          <w:numId w:val="6"/>
        </w:numPr>
        <w:suppressAutoHyphens w:val="0"/>
        <w:spacing w:after="200"/>
        <w:ind w:left="0" w:leftChars="0" w:hanging="2" w:firstLineChars="0"/>
        <w:textAlignment w:val="auto"/>
        <w:outlineLvl w:val="9"/>
        <w:rPr>
          <w:b/>
          <w:i/>
          <w:sz w:val="24"/>
          <w:lang w:val="zh-CN"/>
        </w:rPr>
      </w:pPr>
      <w:r>
        <w:rPr>
          <w:b/>
          <w:i/>
          <w:sz w:val="24"/>
          <w:lang w:val="zh-CN"/>
        </w:rPr>
        <w:t>Concerto In E Major (Spring)</w:t>
      </w:r>
    </w:p>
    <w:p>
      <w:pPr>
        <w:pStyle w:val="39"/>
        <w:ind w:left="0" w:hanging="2"/>
        <w:rPr>
          <w:sz w:val="24"/>
          <w:lang w:val="zh-CN"/>
        </w:rPr>
      </w:pPr>
      <w:r>
        <w:rPr>
          <w:sz w:val="24"/>
          <w:lang w:val="zh-CN"/>
        </w:rPr>
        <w:tab/>
      </w:r>
      <w:r>
        <w:rPr>
          <w:sz w:val="24"/>
          <w:lang w:val="zh-CN"/>
        </w:rPr>
        <w:t xml:space="preserve">Repertoar yang pertama adalah karya dari Antonio Vivaldi yaitu Concerto In E Major (Spring). Karya ini merupakan karya pada zaman Barok yang terdiri dari 3 bagian yaitu </w:t>
      </w:r>
      <w:r>
        <w:rPr>
          <w:i/>
          <w:sz w:val="24"/>
          <w:lang w:val="zh-CN"/>
        </w:rPr>
        <w:t>Allegro, Largo</w:t>
      </w:r>
      <w:r>
        <w:rPr>
          <w:sz w:val="24"/>
          <w:lang w:val="zh-CN"/>
        </w:rPr>
        <w:t xml:space="preserve">, dan </w:t>
      </w:r>
      <w:r>
        <w:rPr>
          <w:i/>
          <w:sz w:val="24"/>
          <w:lang w:val="zh-CN"/>
        </w:rPr>
        <w:t xml:space="preserve">Allegro. </w:t>
      </w:r>
      <w:r>
        <w:rPr>
          <w:sz w:val="24"/>
          <w:lang w:val="zh-CN"/>
        </w:rPr>
        <w:t xml:space="preserve">Pada karya ini penyaji membawakan </w:t>
      </w:r>
      <w:r>
        <w:rPr>
          <w:i/>
          <w:sz w:val="24"/>
          <w:lang w:val="zh-CN"/>
        </w:rPr>
        <w:t xml:space="preserve">spring </w:t>
      </w:r>
      <w:r>
        <w:rPr>
          <w:sz w:val="24"/>
          <w:lang w:val="zh-CN"/>
        </w:rPr>
        <w:t xml:space="preserve">dengan format iringan </w:t>
      </w:r>
      <w:r>
        <w:rPr>
          <w:i/>
          <w:sz w:val="24"/>
          <w:lang w:val="zh-CN"/>
        </w:rPr>
        <w:t>ansanbel string</w:t>
      </w:r>
      <w:r>
        <w:rPr>
          <w:sz w:val="24"/>
          <w:lang w:val="zh-CN"/>
        </w:rPr>
        <w:t xml:space="preserve"> yang berdurasikan kurang lebih 10 menit. Karya ini sudah di pertunjukan di hadapan audiens dan pembimbing serta penguji. Di bawah ini merupakan dokumentasi pertunjukan karya </w:t>
      </w:r>
      <w:r>
        <w:rPr>
          <w:i/>
          <w:sz w:val="24"/>
          <w:lang w:val="zh-CN"/>
        </w:rPr>
        <w:t>Concerto In E Major (Spring)</w:t>
      </w:r>
      <w:r>
        <w:rPr>
          <w:sz w:val="24"/>
          <w:lang w:val="zh-CN"/>
        </w:rPr>
        <w:t xml:space="preserve"> :</w:t>
      </w:r>
    </w:p>
    <w:p>
      <w:pPr>
        <w:pStyle w:val="39"/>
        <w:ind w:left="0" w:hanging="2"/>
        <w:rPr>
          <w:sz w:val="24"/>
          <w:lang w:val="zh-CN"/>
        </w:rPr>
      </w:pPr>
    </w:p>
    <w:p>
      <w:pPr>
        <w:pStyle w:val="39"/>
        <w:ind w:left="0" w:hanging="2"/>
        <w:rPr>
          <w:sz w:val="24"/>
          <w:lang w:val="zh-CN"/>
        </w:rPr>
      </w:pPr>
      <w:r>
        <w:rPr>
          <w:sz w:val="24"/>
        </w:rPr>
        <w:drawing>
          <wp:inline distT="0" distB="0" distL="0" distR="0">
            <wp:extent cx="2775585" cy="1601470"/>
            <wp:effectExtent l="19050" t="0" r="5342" b="0"/>
            <wp:docPr id="31" name="Picture 13" descr="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IMG_1258.JPG"/>
                    <pic:cNvPicPr>
                      <a:picLocks noChangeAspect="1"/>
                    </pic:cNvPicPr>
                  </pic:nvPicPr>
                  <pic:blipFill>
                    <a:blip r:embed="rId29" cstate="print"/>
                    <a:stretch>
                      <a:fillRect/>
                    </a:stretch>
                  </pic:blipFill>
                  <pic:spPr>
                    <a:xfrm>
                      <a:off x="0" y="0"/>
                      <a:ext cx="2778686" cy="1603603"/>
                    </a:xfrm>
                    <a:prstGeom prst="rect">
                      <a:avLst/>
                    </a:prstGeom>
                  </pic:spPr>
                </pic:pic>
              </a:graphicData>
            </a:graphic>
          </wp:inline>
        </w:drawing>
      </w:r>
    </w:p>
    <w:p>
      <w:pPr>
        <w:pStyle w:val="39"/>
        <w:ind w:left="0" w:hanging="2"/>
        <w:jc w:val="left"/>
        <w:rPr>
          <w:sz w:val="20"/>
          <w:szCs w:val="20"/>
          <w:lang w:val="zh-CN"/>
        </w:rPr>
      </w:pPr>
      <w:r>
        <w:rPr>
          <w:sz w:val="20"/>
          <w:szCs w:val="20"/>
          <w:lang w:val="zh-CN"/>
        </w:rPr>
        <w:t xml:space="preserve">Gambar 4. Pertunjukan Concerto In E </w:t>
      </w:r>
      <w:r>
        <w:rPr>
          <w:sz w:val="20"/>
          <w:szCs w:val="20"/>
          <w:lang w:val="zh-CN"/>
        </w:rPr>
        <w:tab/>
      </w:r>
      <w:r>
        <w:rPr>
          <w:sz w:val="20"/>
          <w:szCs w:val="20"/>
          <w:lang w:val="zh-CN"/>
        </w:rPr>
        <w:tab/>
      </w:r>
      <w:r>
        <w:rPr>
          <w:sz w:val="20"/>
          <w:szCs w:val="20"/>
          <w:lang w:val="zh-CN"/>
        </w:rPr>
        <w:tab/>
      </w:r>
      <w:r>
        <w:rPr>
          <w:sz w:val="20"/>
          <w:szCs w:val="20"/>
          <w:lang w:val="zh-CN"/>
        </w:rPr>
        <w:t>Major (Spring)</w:t>
      </w:r>
    </w:p>
    <w:p>
      <w:pPr>
        <w:pStyle w:val="39"/>
        <w:ind w:left="0" w:hanging="2"/>
        <w:rPr>
          <w:sz w:val="20"/>
          <w:szCs w:val="20"/>
          <w:lang w:val="zh-CN"/>
        </w:rPr>
      </w:pPr>
    </w:p>
    <w:p>
      <w:pPr>
        <w:pStyle w:val="39"/>
        <w:numPr>
          <w:ilvl w:val="0"/>
          <w:numId w:val="6"/>
        </w:numPr>
        <w:suppressAutoHyphens w:val="0"/>
        <w:spacing w:after="200"/>
        <w:ind w:left="0" w:leftChars="0" w:hanging="2" w:firstLineChars="0"/>
        <w:textAlignment w:val="auto"/>
        <w:outlineLvl w:val="9"/>
        <w:rPr>
          <w:b/>
          <w:i/>
          <w:sz w:val="24"/>
          <w:lang w:val="zh-CN"/>
        </w:rPr>
      </w:pPr>
      <w:r>
        <w:rPr>
          <w:b/>
          <w:i/>
          <w:sz w:val="24"/>
          <w:lang w:val="zh-CN"/>
        </w:rPr>
        <w:t>My Heart Will Go On</w:t>
      </w:r>
    </w:p>
    <w:p>
      <w:pPr>
        <w:pStyle w:val="39"/>
        <w:ind w:left="0" w:hanging="2"/>
        <w:rPr>
          <w:sz w:val="24"/>
          <w:lang w:val="zh-CN"/>
        </w:rPr>
      </w:pPr>
      <w:r>
        <w:rPr>
          <w:sz w:val="24"/>
          <w:lang w:val="zh-CN"/>
        </w:rPr>
        <w:tab/>
      </w:r>
      <w:r>
        <w:rPr>
          <w:sz w:val="24"/>
          <w:lang w:val="zh-CN"/>
        </w:rPr>
        <w:t xml:space="preserve">Repertoar yang kedua adalah </w:t>
      </w:r>
      <w:r>
        <w:rPr>
          <w:i/>
          <w:sz w:val="24"/>
          <w:lang w:val="zh-CN"/>
        </w:rPr>
        <w:t>my heart will go on</w:t>
      </w:r>
      <w:r>
        <w:rPr>
          <w:sz w:val="24"/>
          <w:lang w:val="zh-CN"/>
        </w:rPr>
        <w:t xml:space="preserve">. Karya ini merupakan karya popular yang diciptakan oleh James Horner. Karya ini di aransemen oleh Bapak Nurkholis, S.Sn., M.Sn dengan menggunakan tempo </w:t>
      </w:r>
      <w:r>
        <w:rPr>
          <w:i/>
          <w:sz w:val="24"/>
          <w:lang w:val="zh-CN"/>
        </w:rPr>
        <w:t xml:space="preserve">largo. </w:t>
      </w:r>
      <w:r>
        <w:rPr>
          <w:sz w:val="24"/>
          <w:lang w:val="zh-CN"/>
        </w:rPr>
        <w:t xml:space="preserve">Format yang digunakan pada karya ini yaitu menggunakan iringan </w:t>
      </w:r>
      <w:r>
        <w:rPr>
          <w:i/>
          <w:sz w:val="24"/>
          <w:lang w:val="zh-CN"/>
        </w:rPr>
        <w:t>ansanbel string</w:t>
      </w:r>
      <w:r>
        <w:rPr>
          <w:sz w:val="24"/>
          <w:lang w:val="zh-CN"/>
        </w:rPr>
        <w:t xml:space="preserve"> dan diiringi oleh piano dengan durasi 7 menit. Dibawah ini meruapakan dokumentasi pertunjukan karya </w:t>
      </w:r>
      <w:r>
        <w:rPr>
          <w:i/>
          <w:sz w:val="24"/>
          <w:lang w:val="zh-CN"/>
        </w:rPr>
        <w:t xml:space="preserve">My Heart Will Go On </w:t>
      </w:r>
      <w:r>
        <w:rPr>
          <w:sz w:val="24"/>
          <w:lang w:val="zh-CN"/>
        </w:rPr>
        <w:t xml:space="preserve">:  </w:t>
      </w:r>
    </w:p>
    <w:p>
      <w:pPr>
        <w:pStyle w:val="39"/>
        <w:ind w:left="0" w:hanging="2"/>
        <w:rPr>
          <w:sz w:val="24"/>
          <w:lang w:val="zh-CN"/>
        </w:rPr>
      </w:pPr>
    </w:p>
    <w:p>
      <w:pPr>
        <w:pStyle w:val="39"/>
        <w:ind w:left="0" w:hanging="2"/>
        <w:rPr>
          <w:sz w:val="20"/>
          <w:szCs w:val="20"/>
          <w:lang w:val="zh-CN"/>
        </w:rPr>
      </w:pPr>
      <w:r>
        <w:rPr>
          <w:sz w:val="24"/>
        </w:rPr>
        <w:drawing>
          <wp:inline distT="0" distB="0" distL="0" distR="0">
            <wp:extent cx="2740660" cy="1826895"/>
            <wp:effectExtent l="19050" t="0" r="2216" b="0"/>
            <wp:docPr id="32" name="Picture 15" descr="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descr="IMG_1277.JPG"/>
                    <pic:cNvPicPr>
                      <a:picLocks noChangeAspect="1"/>
                    </pic:cNvPicPr>
                  </pic:nvPicPr>
                  <pic:blipFill>
                    <a:blip r:embed="rId30" cstate="print"/>
                    <a:stretch>
                      <a:fillRect/>
                    </a:stretch>
                  </pic:blipFill>
                  <pic:spPr>
                    <a:xfrm>
                      <a:off x="0" y="0"/>
                      <a:ext cx="2744215" cy="1829476"/>
                    </a:xfrm>
                    <a:prstGeom prst="rect">
                      <a:avLst/>
                    </a:prstGeom>
                  </pic:spPr>
                </pic:pic>
              </a:graphicData>
            </a:graphic>
          </wp:inline>
        </w:drawing>
      </w:r>
      <w:r>
        <w:rPr>
          <w:sz w:val="20"/>
          <w:szCs w:val="20"/>
          <w:lang w:val="zh-CN"/>
        </w:rPr>
        <w:t xml:space="preserve">Gambar 5, Pertunjukan </w:t>
      </w:r>
      <w:r>
        <w:rPr>
          <w:i/>
          <w:sz w:val="20"/>
          <w:szCs w:val="20"/>
          <w:lang w:val="zh-CN"/>
        </w:rPr>
        <w:t>my heart will go on</w:t>
      </w:r>
    </w:p>
    <w:p>
      <w:pPr>
        <w:pStyle w:val="39"/>
        <w:ind w:left="0" w:hanging="2"/>
        <w:rPr>
          <w:i/>
          <w:sz w:val="20"/>
          <w:szCs w:val="20"/>
          <w:lang w:val="zh-CN"/>
        </w:rPr>
      </w:pPr>
    </w:p>
    <w:p>
      <w:pPr>
        <w:pStyle w:val="39"/>
        <w:numPr>
          <w:ilvl w:val="0"/>
          <w:numId w:val="6"/>
        </w:numPr>
        <w:suppressAutoHyphens w:val="0"/>
        <w:ind w:left="0" w:leftChars="0" w:hanging="2" w:firstLineChars="0"/>
        <w:jc w:val="left"/>
        <w:textAlignment w:val="auto"/>
        <w:outlineLvl w:val="9"/>
        <w:rPr>
          <w:b/>
          <w:sz w:val="24"/>
          <w:lang w:val="zh-CN"/>
        </w:rPr>
      </w:pPr>
      <w:r>
        <w:rPr>
          <w:b/>
          <w:sz w:val="24"/>
          <w:lang w:val="zh-CN"/>
        </w:rPr>
        <w:t>Laila Canggung</w:t>
      </w:r>
    </w:p>
    <w:p>
      <w:pPr>
        <w:pStyle w:val="39"/>
        <w:ind w:left="0" w:hanging="2"/>
        <w:rPr>
          <w:sz w:val="24"/>
          <w:lang w:val="zh-CN"/>
        </w:rPr>
      </w:pPr>
      <w:r>
        <w:rPr>
          <w:sz w:val="24"/>
          <w:lang w:val="zh-CN"/>
        </w:rPr>
        <w:tab/>
      </w:r>
      <w:r>
        <w:rPr>
          <w:sz w:val="24"/>
          <w:lang w:val="zh-CN"/>
        </w:rPr>
        <w:t xml:space="preserve">Repertoar ketiga adalah Laila Canggung yang merupakan karya Melayu yang berasal dari Riau. Karya ini di aransemen ulang oleh A. Eriyandi. Pada karya Laila Canggung ini menggunakan format </w:t>
      </w:r>
      <w:r>
        <w:rPr>
          <w:i/>
          <w:sz w:val="24"/>
          <w:lang w:val="zh-CN"/>
        </w:rPr>
        <w:t>ansambel string</w:t>
      </w:r>
      <w:r>
        <w:rPr>
          <w:sz w:val="24"/>
          <w:lang w:val="zh-CN"/>
        </w:rPr>
        <w:t xml:space="preserve"> dan </w:t>
      </w:r>
      <w:r>
        <w:rPr>
          <w:i/>
          <w:sz w:val="24"/>
          <w:lang w:val="zh-CN"/>
        </w:rPr>
        <w:t>kombo</w:t>
      </w:r>
      <w:r>
        <w:rPr>
          <w:sz w:val="24"/>
          <w:lang w:val="zh-CN"/>
        </w:rPr>
        <w:t xml:space="preserve"> yang berdurasi kurnag lebih 4 menit. Dibawah ini merupakan dekomentasi pertujukan karya Laila Canggung :</w:t>
      </w:r>
    </w:p>
    <w:p>
      <w:pPr>
        <w:pStyle w:val="39"/>
        <w:ind w:left="0" w:hanging="2"/>
        <w:rPr>
          <w:sz w:val="24"/>
          <w:lang w:val="zh-CN"/>
        </w:rPr>
      </w:pPr>
    </w:p>
    <w:p>
      <w:pPr>
        <w:pStyle w:val="39"/>
        <w:ind w:left="0" w:hanging="2"/>
        <w:rPr>
          <w:sz w:val="20"/>
          <w:szCs w:val="20"/>
          <w:lang w:val="zh-CN"/>
        </w:rPr>
      </w:pPr>
      <w:r>
        <w:rPr>
          <w:sz w:val="24"/>
        </w:rPr>
        <w:drawing>
          <wp:inline distT="0" distB="0" distL="0" distR="0">
            <wp:extent cx="2649220" cy="1765935"/>
            <wp:effectExtent l="19050" t="0" r="0" b="0"/>
            <wp:docPr id="33" name="Picture 16" descr="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descr="IMG_1306.JPG"/>
                    <pic:cNvPicPr>
                      <a:picLocks noChangeAspect="1"/>
                    </pic:cNvPicPr>
                  </pic:nvPicPr>
                  <pic:blipFill>
                    <a:blip r:embed="rId31" cstate="print"/>
                    <a:stretch>
                      <a:fillRect/>
                    </a:stretch>
                  </pic:blipFill>
                  <pic:spPr>
                    <a:xfrm>
                      <a:off x="0" y="0"/>
                      <a:ext cx="2653513" cy="1769008"/>
                    </a:xfrm>
                    <a:prstGeom prst="rect">
                      <a:avLst/>
                    </a:prstGeom>
                  </pic:spPr>
                </pic:pic>
              </a:graphicData>
            </a:graphic>
          </wp:inline>
        </w:drawing>
      </w:r>
      <w:r>
        <w:rPr>
          <w:sz w:val="20"/>
          <w:szCs w:val="20"/>
          <w:lang w:val="zh-CN"/>
        </w:rPr>
        <w:t xml:space="preserve">Gambar 6. Pertunjukan </w:t>
      </w:r>
      <w:r>
        <w:rPr>
          <w:i/>
          <w:sz w:val="20"/>
          <w:szCs w:val="20"/>
          <w:lang w:val="zh-CN"/>
        </w:rPr>
        <w:t>Laila Canggung</w:t>
      </w:r>
    </w:p>
    <w:p>
      <w:pPr>
        <w:pStyle w:val="39"/>
        <w:ind w:left="0" w:hanging="2"/>
        <w:rPr>
          <w:sz w:val="20"/>
          <w:szCs w:val="20"/>
          <w:lang w:val="zh-CN"/>
        </w:rPr>
      </w:pPr>
    </w:p>
    <w:p>
      <w:pPr>
        <w:pStyle w:val="39"/>
        <w:ind w:left="0" w:hanging="2"/>
        <w:rPr>
          <w:sz w:val="20"/>
          <w:szCs w:val="20"/>
          <w:lang w:val="zh-CN"/>
        </w:rPr>
      </w:pPr>
    </w:p>
    <w:p>
      <w:pPr>
        <w:pStyle w:val="39"/>
        <w:ind w:left="0" w:hanging="2"/>
        <w:rPr>
          <w:sz w:val="20"/>
          <w:szCs w:val="20"/>
          <w:lang w:val="zh-CN"/>
        </w:rPr>
      </w:pPr>
    </w:p>
    <w:p>
      <w:pPr>
        <w:pStyle w:val="39"/>
        <w:numPr>
          <w:ilvl w:val="0"/>
          <w:numId w:val="3"/>
        </w:numPr>
        <w:suppressAutoHyphens w:val="0"/>
        <w:ind w:left="0" w:leftChars="0" w:hanging="2" w:firstLineChars="0"/>
        <w:jc w:val="left"/>
        <w:textAlignment w:val="auto"/>
        <w:outlineLvl w:val="9"/>
        <w:rPr>
          <w:b/>
          <w:sz w:val="24"/>
          <w:lang w:val="zh-CN"/>
        </w:rPr>
      </w:pPr>
      <w:r>
        <w:rPr>
          <w:b/>
          <w:sz w:val="24"/>
          <w:lang w:val="zh-CN"/>
        </w:rPr>
        <w:t xml:space="preserve">Permasalahan pertunjukan dan solusi </w:t>
      </w:r>
    </w:p>
    <w:p>
      <w:pPr>
        <w:ind w:left="0" w:hanging="2"/>
        <w:rPr>
          <w:sz w:val="24"/>
        </w:rPr>
      </w:pPr>
      <w:r>
        <w:rPr>
          <w:sz w:val="24"/>
          <w:lang w:val="zh-CN"/>
        </w:rPr>
        <w:tab/>
      </w:r>
      <w:r>
        <w:rPr>
          <w:sz w:val="24"/>
          <w:lang w:val="zh-CN"/>
        </w:rPr>
        <w:tab/>
      </w:r>
      <w:r>
        <w:rPr>
          <w:sz w:val="24"/>
          <w:lang w:val="zh-CN"/>
        </w:rPr>
        <w:t xml:space="preserve">Dalam penggarapan karya yang di pertunjukan ini terdapat kendala atau masalah. Beberapa kendala dalam proses penggarapan yang dihadapi adalah adanya Pemberlakuan Pembatasan Kegiatan Masyarakat (PPKM) di lingkungan kampus sehingga membuat proses latihan menjadi terhambat. Kemudian penyaji menyiasati dengan cara </w:t>
      </w:r>
      <w:r>
        <w:rPr>
          <w:sz w:val="24"/>
        </w:rPr>
        <w:t xml:space="preserve">menambah </w:t>
      </w:r>
      <w:r>
        <w:rPr>
          <w:i/>
          <w:sz w:val="24"/>
        </w:rPr>
        <w:t>intensitas</w:t>
      </w:r>
      <w:r>
        <w:rPr>
          <w:sz w:val="24"/>
        </w:rPr>
        <w:t xml:space="preserve"> latihan serta mengurangi durasi istirahat di saat latihan  sehingga dapat membantu meningkatkan intensitas dan </w:t>
      </w:r>
      <w:r>
        <w:rPr>
          <w:i/>
          <w:sz w:val="24"/>
        </w:rPr>
        <w:t>efisiensi</w:t>
      </w:r>
      <w:r>
        <w:rPr>
          <w:sz w:val="24"/>
        </w:rPr>
        <w:t xml:space="preserve"> sesi latihan, dan </w:t>
      </w:r>
      <w:r>
        <w:rPr>
          <w:bCs/>
          <w:sz w:val="24"/>
        </w:rPr>
        <w:t xml:space="preserve">menambah </w:t>
      </w:r>
      <w:r>
        <w:rPr>
          <w:bCs/>
          <w:i/>
          <w:sz w:val="24"/>
        </w:rPr>
        <w:t>frekuensi</w:t>
      </w:r>
      <w:r>
        <w:rPr>
          <w:bCs/>
          <w:sz w:val="24"/>
        </w:rPr>
        <w:t xml:space="preserve"> latihan agar </w:t>
      </w:r>
      <w:r>
        <w:rPr>
          <w:sz w:val="24"/>
        </w:rPr>
        <w:t>meningkatkan jumlah sesi latihan dalam seminggu sehingga membantu meningkatkan total volume dalam latihan. Dengan menerapkan strategi-strategi ini, penyaji dapat mengoptimalkan waktu latihan dengan baik dan memastikan setiap sesi lebih efektif agar membantu mewujudkan hasil yang lebih cepat dan efisien.</w:t>
      </w:r>
    </w:p>
    <w:p>
      <w:pPr>
        <w:ind w:left="0" w:hanging="2"/>
        <w:rPr>
          <w:sz w:val="24"/>
        </w:rPr>
      </w:pPr>
      <w:r>
        <w:rPr>
          <w:sz w:val="24"/>
        </w:rPr>
        <w:tab/>
      </w:r>
      <w:r>
        <w:rPr>
          <w:sz w:val="24"/>
        </w:rPr>
        <w:tab/>
      </w:r>
      <w:r>
        <w:rPr>
          <w:sz w:val="24"/>
        </w:rPr>
        <w:t xml:space="preserve">Kemudian keterbatasan kemampuan pendukung (musisi) dalam memainkan materi tugas akhir, seperti pada karya "Concerto in E Major," menjadi kendala yang cukup menyulitkan dalam beberapa aspek proses penggarapan karyanya, seperti terdapat bagian-bagian yang memerlukan teknik posisi bermain yang tinggi sehingga pendukung karya (pemain orkestra) tidak memiliki kemampuan teknis yang cukup dan mengalami kesulitan untuk memainkan bagian-bagian tersebut dengan tepat. Dengan demikian secara keseluruhan, materi pada karya "Concerto in E Major" dapat berdampak </w:t>
      </w:r>
      <w:r>
        <w:rPr>
          <w:i/>
          <w:sz w:val="24"/>
        </w:rPr>
        <w:t>signifikan</w:t>
      </w:r>
      <w:r>
        <w:rPr>
          <w:sz w:val="24"/>
        </w:rPr>
        <w:t xml:space="preserve"> pada kualitas dan kelancaran proses penggarapan karya. Hal ini penting untuk mengidentifikasi dan mengatasi kendala-kendala ini melalui latihan yang intensif, latihan tambahan, dan perencanaan yang baik untuk memastikan hasil akhir yang memuaskan.</w:t>
      </w:r>
    </w:p>
    <w:p>
      <w:pPr>
        <w:ind w:left="0" w:hanging="2"/>
        <w:rPr>
          <w:sz w:val="24"/>
        </w:rPr>
      </w:pPr>
      <w:r>
        <w:rPr>
          <w:sz w:val="24"/>
        </w:rPr>
        <w:tab/>
      </w:r>
      <w:r>
        <w:rPr>
          <w:sz w:val="24"/>
        </w:rPr>
        <w:tab/>
      </w:r>
      <w:r>
        <w:rPr>
          <w:sz w:val="24"/>
        </w:rPr>
        <w:t xml:space="preserve">Pada saat pertunjukan, secara teknisi tidak begitu ada kendala yang di alami oleh penyaji baik dari segi </w:t>
      </w:r>
      <w:r>
        <w:rPr>
          <w:bCs/>
          <w:sz w:val="24"/>
        </w:rPr>
        <w:t>keterampilan maupun  kemampuan teknikal.</w:t>
      </w:r>
      <w:r>
        <w:rPr>
          <w:sz w:val="24"/>
        </w:rPr>
        <w:t xml:space="preserve"> Penyaji memiliki kemampuan teknis yang memadai untuk memainkan karya "</w:t>
      </w:r>
      <w:r>
        <w:rPr>
          <w:i/>
          <w:sz w:val="24"/>
        </w:rPr>
        <w:t>Concerto in E Major</w:t>
      </w:r>
      <w:r>
        <w:rPr>
          <w:sz w:val="24"/>
        </w:rPr>
        <w:t xml:space="preserve">" tanpa masalah yang signifikan. Hal ini mencakup penguasaan alat musik, teknik bermain, dan eksekusi partitur yang baik. Kemudian untuk semua peralatan teknis yang diperlukan untuk pertunjukan, seperti instrumen musik, </w:t>
      </w:r>
      <w:r>
        <w:rPr>
          <w:i/>
          <w:sz w:val="24"/>
        </w:rPr>
        <w:t>sound system</w:t>
      </w:r>
      <w:r>
        <w:rPr>
          <w:sz w:val="24"/>
        </w:rPr>
        <w:t>, dan peralatan audio, berfungsi dengan baik dan tidak menimbulkan kendala yang signifikan selama persiapan atau pertunjukan.</w:t>
      </w:r>
    </w:p>
    <w:p>
      <w:pPr>
        <w:ind w:left="0" w:hanging="2"/>
        <w:rPr>
          <w:sz w:val="24"/>
        </w:rPr>
      </w:pPr>
    </w:p>
    <w:p>
      <w:pPr>
        <w:ind w:left="0" w:hanging="2"/>
        <w:rPr>
          <w:sz w:val="24"/>
        </w:rPr>
      </w:pPr>
      <w:r>
        <w:rPr>
          <w:b/>
          <w:color w:val="000000"/>
          <w:sz w:val="24"/>
        </w:rPr>
        <w:t xml:space="preserve">KESIMPULAN </w:t>
      </w:r>
    </w:p>
    <w:p>
      <w:pPr>
        <w:ind w:left="0" w:hanging="2"/>
        <w:rPr>
          <w:color w:val="000000" w:themeColor="text1"/>
          <w:sz w:val="24"/>
          <w:lang w:val="zh-CN"/>
          <w14:textFill>
            <w14:solidFill>
              <w14:schemeClr w14:val="tx1"/>
            </w14:solidFill>
          </w14:textFill>
        </w:rPr>
      </w:pPr>
      <w:r>
        <w:rPr>
          <w:sz w:val="24"/>
          <w:lang w:val="zh-CN"/>
        </w:rPr>
        <w:tab/>
      </w:r>
      <w:r>
        <w:rPr>
          <w:sz w:val="24"/>
          <w:lang w:val="zh-CN"/>
        </w:rPr>
        <w:tab/>
      </w:r>
      <w:r>
        <w:rPr>
          <w:color w:val="000000" w:themeColor="text1"/>
          <w:sz w:val="24"/>
          <w:lang w:val="zh-CN"/>
          <w14:textFill>
            <w14:solidFill>
              <w14:schemeClr w14:val="tx1"/>
            </w14:solidFill>
          </w14:textFill>
        </w:rPr>
        <w:t xml:space="preserve">Pertunjukan solis violin ini membawakan repertoar </w:t>
      </w:r>
      <w:r>
        <w:rPr>
          <w:i/>
          <w:color w:val="000000" w:themeColor="text1"/>
          <w:sz w:val="24"/>
          <w:lang w:val="zh-CN"/>
          <w14:textFill>
            <w14:solidFill>
              <w14:schemeClr w14:val="tx1"/>
            </w14:solidFill>
          </w14:textFill>
        </w:rPr>
        <w:t xml:space="preserve">concerto in E Major (spring) </w:t>
      </w:r>
      <w:r>
        <w:rPr>
          <w:color w:val="000000" w:themeColor="text1"/>
          <w:sz w:val="24"/>
          <w:lang w:val="zh-CN"/>
          <w14:textFill>
            <w14:solidFill>
              <w14:schemeClr w14:val="tx1"/>
            </w14:solidFill>
          </w14:textFill>
        </w:rPr>
        <w:t>karya Antonio Vivaldi, My Heart Will Go On karya James Horner yang dipopularkan oleh Celine Dion, dan Laila Canggung karya Hamid dan Amardi Raga dipertunjukan dalam rangka Ujian Tugas Akhir Strata-1 Program Studi Seni Music Institut Seni Indonesia Padangpanjang.</w:t>
      </w:r>
    </w:p>
    <w:p>
      <w:pPr>
        <w:pStyle w:val="14"/>
        <w:spacing w:before="0" w:beforeAutospacing="0" w:after="0" w:afterAutospacing="0" w:line="276" w:lineRule="auto"/>
        <w:ind w:hanging="2"/>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Repertoar pertama adalah </w:t>
      </w:r>
      <w:r>
        <w:rPr>
          <w:i/>
          <w:iCs/>
          <w:color w:val="000000" w:themeColor="text1"/>
          <w14:textFill>
            <w14:solidFill>
              <w14:schemeClr w14:val="tx1"/>
            </w14:solidFill>
          </w14:textFill>
        </w:rPr>
        <w:t xml:space="preserve">Concerto no.1 In E Major RV 269 </w:t>
      </w:r>
      <w:r>
        <w:rPr>
          <w:iCs/>
          <w:color w:val="000000" w:themeColor="text1"/>
          <w:lang w:val="id-ID"/>
          <w14:textFill>
            <w14:solidFill>
              <w14:schemeClr w14:val="tx1"/>
            </w14:solidFill>
          </w14:textFill>
        </w:rPr>
        <w:t>(</w:t>
      </w:r>
      <w:r>
        <w:rPr>
          <w:i/>
          <w:iCs/>
          <w:color w:val="000000" w:themeColor="text1"/>
          <w:lang w:val="id-ID"/>
          <w14:textFill>
            <w14:solidFill>
              <w14:schemeClr w14:val="tx1"/>
            </w14:solidFill>
          </w14:textFill>
        </w:rPr>
        <w:t>Spring</w:t>
      </w:r>
      <w:r>
        <w:rPr>
          <w:iCs/>
          <w:color w:val="000000" w:themeColor="text1"/>
          <w:lang w:val="id-ID"/>
          <w14:textFill>
            <w14:solidFill>
              <w14:schemeClr w14:val="tx1"/>
            </w14:solidFill>
          </w14:textFill>
        </w:rPr>
        <w:t xml:space="preserve">) </w:t>
      </w:r>
      <w:r>
        <w:rPr>
          <w:color w:val="000000" w:themeColor="text1"/>
          <w14:textFill>
            <w14:solidFill>
              <w14:schemeClr w14:val="tx1"/>
            </w14:solidFill>
          </w14:textFill>
        </w:rPr>
        <w:t>oleh Antonio Vivald</w:t>
      </w:r>
      <w:r>
        <w:rPr>
          <w:color w:val="000000" w:themeColor="text1"/>
          <w:lang w:val="id-ID"/>
          <w14:textFill>
            <w14:solidFill>
              <w14:schemeClr w14:val="tx1"/>
            </w14:solidFill>
          </w14:textFill>
        </w:rPr>
        <w:t xml:space="preserve">i, repertoar ini dimainkan dalam format solo violin dengan iringan </w:t>
      </w:r>
      <w:r>
        <w:rPr>
          <w:i/>
          <w:color w:val="000000" w:themeColor="text1"/>
          <w:lang w:val="id-ID"/>
          <w14:textFill>
            <w14:solidFill>
              <w14:schemeClr w14:val="tx1"/>
            </w14:solidFill>
          </w14:textFill>
        </w:rPr>
        <w:t>ensamble string</w:t>
      </w:r>
      <w:r>
        <w:rPr>
          <w:color w:val="000000" w:themeColor="text1"/>
          <w:lang w:val="id-ID"/>
          <w14:textFill>
            <w14:solidFill>
              <w14:schemeClr w14:val="tx1"/>
            </w14:solidFill>
          </w14:textFill>
        </w:rPr>
        <w:t xml:space="preserve">. Selain karya ini merupakan repertoar zaman barok, sesuai dengan judulnya </w:t>
      </w:r>
      <w:r>
        <w:rPr>
          <w:i/>
          <w:color w:val="000000" w:themeColor="text1"/>
          <w:lang w:val="id-ID"/>
          <w14:textFill>
            <w14:solidFill>
              <w14:schemeClr w14:val="tx1"/>
            </w14:solidFill>
          </w14:textFill>
        </w:rPr>
        <w:t xml:space="preserve">Spring </w:t>
      </w:r>
      <w:r>
        <w:rPr>
          <w:color w:val="000000" w:themeColor="text1"/>
          <w:lang w:val="id-ID"/>
          <w14:textFill>
            <w14:solidFill>
              <w14:schemeClr w14:val="tx1"/>
            </w14:solidFill>
          </w14:textFill>
        </w:rPr>
        <w:t xml:space="preserve">atau Musim Semi, </w:t>
      </w:r>
      <w:r>
        <w:rPr>
          <w:color w:val="000000" w:themeColor="text1"/>
          <w14:textFill>
            <w14:solidFill>
              <w14:schemeClr w14:val="tx1"/>
            </w14:solidFill>
          </w14:textFill>
        </w:rPr>
        <w:t xml:space="preserve">teknik yang menonjol pada bagian ini yaitu teknik </w:t>
      </w:r>
      <w:r>
        <w:rPr>
          <w:i/>
          <w:color w:val="000000" w:themeColor="text1"/>
          <w14:textFill>
            <w14:solidFill>
              <w14:schemeClr w14:val="tx1"/>
            </w14:solidFill>
          </w14:textFill>
        </w:rPr>
        <w:t>trill</w:t>
      </w:r>
      <w:r>
        <w:rPr>
          <w:color w:val="000000" w:themeColor="text1"/>
          <w14:textFill>
            <w14:solidFill>
              <w14:schemeClr w14:val="tx1"/>
            </w14:solidFill>
          </w14:textFill>
        </w:rPr>
        <w:t xml:space="preserve"> </w:t>
      </w:r>
      <w:r>
        <w:rPr>
          <w:color w:val="000000" w:themeColor="text1"/>
          <w:lang w:val="id-ID"/>
          <w14:textFill>
            <w14:solidFill>
              <w14:schemeClr w14:val="tx1"/>
            </w14:solidFill>
          </w14:textFill>
        </w:rPr>
        <w:t>penggambaran suasana</w:t>
      </w:r>
      <w:r>
        <w:rPr>
          <w:color w:val="000000" w:themeColor="text1"/>
          <w14:textFill>
            <w14:solidFill>
              <w14:schemeClr w14:val="tx1"/>
            </w14:solidFill>
          </w14:textFill>
        </w:rPr>
        <w:t xml:space="preserve"> burung yang bersahut-sahutan</w:t>
      </w:r>
      <w:r>
        <w:rPr>
          <w:color w:val="000000" w:themeColor="text1"/>
          <w:lang w:val="id-ID"/>
          <w14:textFill>
            <w14:solidFill>
              <w14:schemeClr w14:val="tx1"/>
            </w14:solidFill>
          </w14:textFill>
        </w:rPr>
        <w:t xml:space="preserve"> dalam karya ini </w:t>
      </w:r>
      <w:r>
        <w:rPr>
          <w:color w:val="000000" w:themeColor="text1"/>
          <w14:textFill>
            <w14:solidFill>
              <w14:schemeClr w14:val="tx1"/>
            </w14:solidFill>
          </w14:textFill>
        </w:rPr>
        <w:t xml:space="preserve">juga </w:t>
      </w:r>
      <w:r>
        <w:rPr>
          <w:color w:val="000000" w:themeColor="text1"/>
          <w:lang w:val="id-ID"/>
          <w14:textFill>
            <w14:solidFill>
              <w14:schemeClr w14:val="tx1"/>
            </w14:solidFill>
          </w14:textFill>
        </w:rPr>
        <w:t>lebih ke suasana riuh musim semi, menggambarkan suasana musim semi yang disambut oleh burung-burung, angin sepoi, sungai yang gemercik, bak di hamparan padang bunga ranting-ranting daun gemerisik,</w:t>
      </w:r>
      <w:r>
        <w:rPr>
          <w:color w:val="000000" w:themeColor="text1"/>
          <w14:textFill>
            <w14:solidFill>
              <w14:schemeClr w14:val="tx1"/>
            </w14:solidFill>
          </w14:textFill>
        </w:rPr>
        <w:t xml:space="preserve"> </w:t>
      </w:r>
      <w:r>
        <w:rPr>
          <w:color w:val="000000" w:themeColor="text1"/>
          <w:shd w:val="clear" w:color="auto" w:fill="FFFFFF"/>
          <w:lang w:val="id-ID"/>
          <w14:textFill>
            <w14:solidFill>
              <w14:schemeClr w14:val="tx1"/>
            </w14:solidFill>
          </w14:textFill>
        </w:rPr>
        <w:t>d</w:t>
      </w:r>
      <w:r>
        <w:rPr>
          <w:color w:val="000000" w:themeColor="text1"/>
          <w:shd w:val="clear" w:color="auto" w:fill="FFFFFF"/>
          <w14:textFill>
            <w14:solidFill>
              <w14:schemeClr w14:val="tx1"/>
            </w14:solidFill>
          </w14:textFill>
        </w:rPr>
        <w:t>ipandu suara riuh dari alat musik tradisional bagpipe</w:t>
      </w:r>
      <w:r>
        <w:rPr>
          <w:color w:val="000000" w:themeColor="text1"/>
          <w:shd w:val="clear" w:color="auto" w:fill="FFFFFF"/>
          <w:lang w:val="id-ID"/>
          <w14:textFill>
            <w14:solidFill>
              <w14:schemeClr w14:val="tx1"/>
            </w14:solidFill>
          </w14:textFill>
        </w:rPr>
        <w:t>, seolah</w:t>
      </w:r>
      <w:r>
        <w:rPr>
          <w:color w:val="000000" w:themeColor="text1"/>
          <w:shd w:val="clear" w:color="auto" w:fill="FFFFFF"/>
          <w14:textFill>
            <w14:solidFill>
              <w14:schemeClr w14:val="tx1"/>
            </w14:solidFill>
          </w14:textFill>
        </w:rPr>
        <w:t xml:space="preserve"> para peri dan penggembala dengan gemulai berdansa di bawahkan opi musim semi yang bersinar</w:t>
      </w:r>
      <w:r>
        <w:rPr>
          <w:color w:val="000000" w:themeColor="text1"/>
          <w:shd w:val="clear" w:color="auto" w:fill="FFFFFF"/>
          <w:lang w:val="id-ID"/>
          <w14:textFill>
            <w14:solidFill>
              <w14:schemeClr w14:val="tx1"/>
            </w14:solidFill>
          </w14:textFill>
        </w:rPr>
        <w:t>.</w:t>
      </w:r>
      <w:r>
        <w:rPr>
          <w:color w:val="000000" w:themeColor="text1"/>
          <w:shd w:val="clear" w:color="auto" w:fill="FFFFFF"/>
          <w14:textFill>
            <w14:solidFill>
              <w14:schemeClr w14:val="tx1"/>
            </w14:solidFill>
          </w14:textFill>
        </w:rPr>
        <w:t xml:space="preserve"> </w:t>
      </w:r>
      <w:r>
        <w:rPr>
          <w:color w:val="000000" w:themeColor="text1"/>
          <w14:textFill>
            <w14:solidFill>
              <w14:schemeClr w14:val="tx1"/>
            </w14:solidFill>
          </w14:textFill>
        </w:rPr>
        <w:t>Dengan interpretasi ini, karya "Concerto in E Major" tidak hanya menjadi sebuah karya musik yang indah, tetapi juga sebuah lukisan sonik dari musim semi yang hidup dan ekspresif. Komposisi yang kaya dengan simbol ekspresi musik ini memungkinkan penyaji dan pendengar untuk merasakan keindahan dan kebahagiaan musim semi melalui bahasa musik.</w:t>
      </w:r>
    </w:p>
    <w:p>
      <w:pPr>
        <w:ind w:left="0" w:hanging="2"/>
        <w:rPr>
          <w:sz w:val="24"/>
          <w:shd w:val="clear" w:color="auto" w:fill="FFFFFF"/>
        </w:rPr>
      </w:pPr>
      <w:r>
        <w:rPr>
          <w:color w:val="000000" w:themeColor="text1"/>
          <w:sz w:val="24"/>
          <w14:textFill>
            <w14:solidFill>
              <w14:schemeClr w14:val="tx1"/>
            </w14:solidFill>
          </w14:textFill>
        </w:rPr>
        <w:tab/>
      </w:r>
      <w:r>
        <w:rPr>
          <w:color w:val="000000" w:themeColor="text1"/>
          <w:sz w:val="24"/>
          <w14:textFill>
            <w14:solidFill>
              <w14:schemeClr w14:val="tx1"/>
            </w14:solidFill>
          </w14:textFill>
        </w:rPr>
        <w:tab/>
      </w:r>
      <w:r>
        <w:rPr>
          <w:color w:val="000000" w:themeColor="text1"/>
          <w:sz w:val="24"/>
          <w14:textFill>
            <w14:solidFill>
              <w14:schemeClr w14:val="tx1"/>
            </w14:solidFill>
          </w14:textFill>
        </w:rPr>
        <w:t xml:space="preserve">Repertoar kedua adalah </w:t>
      </w:r>
      <w:r>
        <w:rPr>
          <w:i/>
          <w:color w:val="000000" w:themeColor="text1"/>
          <w:sz w:val="24"/>
          <w14:textFill>
            <w14:solidFill>
              <w14:schemeClr w14:val="tx1"/>
            </w14:solidFill>
          </w14:textFill>
        </w:rPr>
        <w:t xml:space="preserve">My Heart Will Go On </w:t>
      </w:r>
      <w:r>
        <w:rPr>
          <w:bCs/>
          <w:color w:val="000000" w:themeColor="text1"/>
          <w:sz w:val="24"/>
          <w14:textFill>
            <w14:solidFill>
              <w14:schemeClr w14:val="tx1"/>
            </w14:solidFill>
          </w14:textFill>
        </w:rPr>
        <w:t xml:space="preserve">yang merupakan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"https://id.wikipedia.org/wiki/Lagu_tema" \o "Lagu tema"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 xml:space="preserve"> </w:t>
      </w:r>
      <w:r>
        <w:rPr>
          <w:rStyle w:val="21"/>
          <w:rFonts w:eastAsiaTheme="majorEastAsia"/>
          <w:i/>
          <w:color w:val="000000" w:themeColor="text1"/>
          <w:sz w:val="24"/>
          <w14:textFill>
            <w14:solidFill>
              <w14:schemeClr w14:val="tx1"/>
            </w14:solidFill>
          </w14:textFill>
        </w:rPr>
        <w:t>soundtrack</w:t>
      </w:r>
      <w:r>
        <w:rPr>
          <w:rStyle w:val="21"/>
          <w:rFonts w:eastAsiaTheme="majorEastAsia"/>
          <w:i/>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film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"https://id.wikipedia.org/wiki/Titanic_(film_1997)" \o "Titanic (film 1997)" </w:instrText>
      </w:r>
      <w:r>
        <w:rPr>
          <w:color w:val="000000" w:themeColor="text1"/>
          <w14:textFill>
            <w14:solidFill>
              <w14:schemeClr w14:val="tx1"/>
            </w14:solidFill>
          </w14:textFill>
        </w:rPr>
        <w:fldChar w:fldCharType="separate"/>
      </w:r>
      <w:r>
        <w:rPr>
          <w:rStyle w:val="21"/>
          <w:rFonts w:eastAsiaTheme="majorEastAsia"/>
          <w:i/>
          <w:iCs/>
          <w:color w:val="000000" w:themeColor="text1"/>
          <w:sz w:val="24"/>
          <w14:textFill>
            <w14:solidFill>
              <w14:schemeClr w14:val="tx1"/>
            </w14:solidFill>
          </w14:textFill>
        </w:rPr>
        <w:t>Titanic</w:t>
      </w:r>
      <w:r>
        <w:rPr>
          <w:rStyle w:val="21"/>
          <w:rFonts w:eastAsiaTheme="majorEastAsia"/>
          <w:i/>
          <w:iCs/>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tahun 1997. Musik lagu ini diciptakan oleh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"https://id.wikipedia.org/wiki/James_Horner" \o "James Horner"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James Horner</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liriknya dikarang oleh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"https://id.wikipedia.org/w/index.php?title=Will_Jennings&amp;action=edit&amp;redlink=1" \o "Will Jennings (halaman belum tersedia)"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Will Jennings</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dan diproduksi oleh Simon Franglen,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"https://id.wikipedia.org/wiki/James_Horner" \o "James Horner"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James Horner</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dan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"https://id.wikipedia.org/w/index.php?title=Walter_Afanasieff&amp;action=edit&amp;redlink=1" \o "Walter Afanasieff (halaman belum tersedia)"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Walter Afanasieff</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Lagu ini sendiri dinyanyikan oleh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"https://id.wikipedia.org/wiki/Celine_Dion" \o "Celine Dion" </w:instrText>
      </w:r>
      <w:r>
        <w:rPr>
          <w:color w:val="000000" w:themeColor="text1"/>
          <w14:textFill>
            <w14:solidFill>
              <w14:schemeClr w14:val="tx1"/>
            </w14:solidFill>
          </w14:textFill>
        </w:rPr>
        <w:fldChar w:fldCharType="separate"/>
      </w:r>
      <w:r>
        <w:rPr>
          <w:rStyle w:val="21"/>
          <w:rFonts w:eastAsiaTheme="majorEastAsia"/>
          <w:color w:val="000000" w:themeColor="text1"/>
          <w:sz w:val="24"/>
          <w14:textFill>
            <w14:solidFill>
              <w14:schemeClr w14:val="tx1"/>
            </w14:solidFill>
          </w14:textFill>
        </w:rPr>
        <w:t>Céline Dion</w:t>
      </w:r>
      <w:r>
        <w:rPr>
          <w:rStyle w:val="21"/>
          <w:rFonts w:eastAsiaTheme="major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 xml:space="preserve">. Setelah dirilis pada tahun 1997 melalui album lagu film </w:t>
      </w:r>
      <w:r>
        <w:rPr>
          <w:i/>
          <w:iCs/>
          <w:color w:val="000000" w:themeColor="text1"/>
          <w:sz w:val="24"/>
          <w14:textFill>
            <w14:solidFill>
              <w14:schemeClr w14:val="tx1"/>
            </w14:solidFill>
          </w14:textFill>
        </w:rPr>
        <w:t>Titanic</w:t>
      </w:r>
      <w:r>
        <w:rPr>
          <w:color w:val="000000" w:themeColor="text1"/>
          <w:sz w:val="24"/>
          <w14:textFill>
            <w14:solidFill>
              <w14:schemeClr w14:val="tx1"/>
            </w14:solidFill>
          </w14:textFill>
        </w:rPr>
        <w:t xml:space="preserve"> dan album Dion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"https://id.wikipedia.org/wiki/Let%27s_Talk_About_Love" \o "Let's Talk About Love" </w:instrText>
      </w:r>
      <w:r>
        <w:rPr>
          <w:color w:val="000000" w:themeColor="text1"/>
          <w14:textFill>
            <w14:solidFill>
              <w14:schemeClr w14:val="tx1"/>
            </w14:solidFill>
          </w14:textFill>
        </w:rPr>
        <w:fldChar w:fldCharType="separate"/>
      </w:r>
      <w:r>
        <w:rPr>
          <w:rStyle w:val="21"/>
          <w:rFonts w:eastAsiaTheme="majorEastAsia"/>
          <w:i/>
          <w:iCs/>
          <w:color w:val="000000" w:themeColor="text1"/>
          <w:sz w:val="24"/>
          <w14:textFill>
            <w14:solidFill>
              <w14:schemeClr w14:val="tx1"/>
            </w14:solidFill>
          </w14:textFill>
        </w:rPr>
        <w:t>Let's Talk About Lov</w:t>
      </w:r>
      <w:r>
        <w:rPr>
          <w:rStyle w:val="21"/>
          <w:rFonts w:eastAsiaTheme="majorEastAsia"/>
          <w:i/>
          <w:iCs/>
          <w:color w:val="000000" w:themeColor="text1"/>
          <w:sz w:val="24"/>
          <w14:textFill>
            <w14:solidFill>
              <w14:schemeClr w14:val="tx1"/>
            </w14:solidFill>
          </w14:textFill>
        </w:rPr>
        <w:fldChar w:fldCharType="end"/>
      </w:r>
      <w:r>
        <w:rPr>
          <w:rStyle w:val="21"/>
          <w:rFonts w:eastAsiaTheme="majorEastAsia"/>
          <w:i/>
          <w:iCs/>
          <w:color w:val="000000" w:themeColor="text1"/>
          <w:sz w:val="24"/>
          <w14:textFill>
            <w14:solidFill>
              <w14:schemeClr w14:val="tx1"/>
            </w14:solidFill>
          </w14:textFill>
        </w:rPr>
        <w:t xml:space="preserve">e. </w:t>
      </w:r>
      <w:r>
        <w:rPr>
          <w:color w:val="000000" w:themeColor="text1"/>
          <w:sz w:val="24"/>
          <w:shd w:val="clear" w:color="auto" w:fill="FFFFFF"/>
          <w14:textFill>
            <w14:solidFill>
              <w14:schemeClr w14:val="tx1"/>
            </w14:solidFill>
          </w14:textFill>
        </w:rPr>
        <w:t xml:space="preserve">Lagu </w:t>
      </w:r>
      <w:r>
        <w:rPr>
          <w:i/>
          <w:color w:val="000000" w:themeColor="text1"/>
          <w:sz w:val="24"/>
          <w:shd w:val="clear" w:color="auto" w:fill="FFFFFF"/>
          <w14:textFill>
            <w14:solidFill>
              <w14:schemeClr w14:val="tx1"/>
            </w14:solidFill>
          </w14:textFill>
        </w:rPr>
        <w:t>My Heart Will Go On</w:t>
      </w:r>
      <w:r>
        <w:rPr>
          <w:color w:val="000000" w:themeColor="text1"/>
          <w:sz w:val="24"/>
          <w:shd w:val="clear" w:color="auto" w:fill="FFFFFF"/>
          <w14:textFill>
            <w14:solidFill>
              <w14:schemeClr w14:val="tx1"/>
            </w14:solidFill>
          </w14:textFill>
        </w:rPr>
        <w:t xml:space="preserve"> menceritakan tentang cinta yang tak lekang oleh waktu, menggambarkan kesetiaan seorang wanita kepada kekasihnya, bahkan setelah kekasihnya meninggal dunia. Karya ini menurut penyaji untuk menerapkan teknik </w:t>
      </w:r>
      <w:r>
        <w:rPr>
          <w:i/>
          <w:color w:val="000000" w:themeColor="text1"/>
          <w:sz w:val="24"/>
          <w:shd w:val="clear" w:color="auto" w:fill="FFFFFF"/>
          <w14:textFill>
            <w14:solidFill>
              <w14:schemeClr w14:val="tx1"/>
            </w14:solidFill>
          </w14:textFill>
        </w:rPr>
        <w:t>legato</w:t>
      </w:r>
      <w:r>
        <w:rPr>
          <w:color w:val="000000" w:themeColor="text1"/>
          <w:sz w:val="24"/>
          <w:shd w:val="clear" w:color="auto" w:fill="FFFFFF"/>
          <w14:textFill>
            <w14:solidFill>
              <w14:schemeClr w14:val="tx1"/>
            </w14:solidFill>
          </w14:textFill>
        </w:rPr>
        <w:t xml:space="preserve"> dan interpretasi penyaji dalam membawakan lagu ini.</w:t>
      </w:r>
      <w:r>
        <w:rPr>
          <w:color w:val="000000" w:themeColor="text1"/>
          <w:sz w:val="24"/>
          <w:shd w:val="clear" w:color="auto" w:fill="FFFFFF"/>
          <w14:textFill>
            <w14:solidFill>
              <w14:schemeClr w14:val="tx1"/>
            </w14:solidFill>
          </w14:textFill>
        </w:rPr>
        <w:t xml:space="preserve"> </w:t>
      </w:r>
      <w:r>
        <w:rPr>
          <w:color w:val="000000" w:themeColor="text1"/>
          <w:sz w:val="24"/>
          <w14:textFill>
            <w14:solidFill>
              <w14:schemeClr w14:val="tx1"/>
            </w14:solidFill>
          </w14:textFill>
        </w:rPr>
        <w:t xml:space="preserve">Dengan penerapan teknik </w:t>
      </w:r>
      <w:r>
        <w:rPr>
          <w:i/>
          <w:color w:val="000000" w:themeColor="text1"/>
          <w:sz w:val="24"/>
          <w14:textFill>
            <w14:solidFill>
              <w14:schemeClr w14:val="tx1"/>
            </w14:solidFill>
          </w14:textFill>
        </w:rPr>
        <w:t>legato</w:t>
      </w:r>
      <w:r>
        <w:rPr>
          <w:color w:val="000000" w:themeColor="text1"/>
          <w:sz w:val="24"/>
          <w14:textFill>
            <w14:solidFill>
              <w14:schemeClr w14:val="tx1"/>
            </w14:solidFill>
          </w14:textFill>
        </w:rPr>
        <w:t xml:space="preserve"> yang tepat dan interpretasi yang mendalam, penyaji dapat membawakan karya "</w:t>
      </w:r>
      <w:r>
        <w:rPr>
          <w:i/>
          <w:color w:val="000000" w:themeColor="text1"/>
          <w:sz w:val="24"/>
          <w14:textFill>
            <w14:solidFill>
              <w14:schemeClr w14:val="tx1"/>
            </w14:solidFill>
          </w14:textFill>
        </w:rPr>
        <w:t>My Heart Will Go On</w:t>
      </w:r>
      <w:r>
        <w:rPr>
          <w:color w:val="000000" w:themeColor="text1"/>
          <w:sz w:val="24"/>
          <w14:textFill>
            <w14:solidFill>
              <w14:schemeClr w14:val="tx1"/>
            </w14:solidFill>
          </w14:textFill>
        </w:rPr>
        <w:t>" dengan memberikan pengalaman musikal yang kaya dan me</w:t>
      </w:r>
      <w:r>
        <w:rPr>
          <w:sz w:val="24"/>
        </w:rPr>
        <w:t>mikat bagi audiens.</w:t>
      </w:r>
    </w:p>
    <w:p>
      <w:pPr>
        <w:pStyle w:val="14"/>
        <w:spacing w:before="0" w:beforeAutospacing="0" w:after="0" w:afterAutospacing="0" w:line="276" w:lineRule="auto"/>
        <w:ind w:hanging="2"/>
        <w:jc w:val="both"/>
      </w:pPr>
      <w:r>
        <w:tab/>
      </w:r>
      <w:r>
        <w:rPr>
          <w:lang w:val="id-ID"/>
        </w:rPr>
        <w:t>Repertoar ke</w:t>
      </w:r>
      <w:r>
        <w:t>tiga</w:t>
      </w:r>
      <w:r>
        <w:rPr>
          <w:lang w:val="id-ID"/>
        </w:rPr>
        <w:t xml:space="preserve"> adalah </w:t>
      </w:r>
      <w:r>
        <w:rPr>
          <w:i/>
          <w:lang w:val="id-ID"/>
        </w:rPr>
        <w:t>Laila Canggung</w:t>
      </w:r>
      <w:r>
        <w:rPr>
          <w:lang w:val="id-ID"/>
        </w:rPr>
        <w:t xml:space="preserve"> yang dipopulerkan oleh Iyeth Bustami, lagu ini menceritakan tentang gadi</w:t>
      </w:r>
      <w:r>
        <w:t>s</w:t>
      </w:r>
      <w:r>
        <w:rPr>
          <w:lang w:val="id-ID"/>
        </w:rPr>
        <w:t xml:space="preserve"> bernama Laila yang sedang dilanda keresahan karena </w:t>
      </w:r>
      <w:r>
        <w:rPr>
          <w:spacing w:val="3"/>
        </w:rPr>
        <w:t>tak pernah awet jika menjalin sebuah percintaan walaupun berparas cantik, pandai menari, dan banyak yang mengincar cinta sang gadis</w:t>
      </w:r>
      <w:r>
        <w:rPr>
          <w:spacing w:val="3"/>
          <w:lang w:val="id-ID"/>
        </w:rPr>
        <w:t>, i</w:t>
      </w:r>
      <w:r>
        <w:rPr>
          <w:spacing w:val="3"/>
        </w:rPr>
        <w:t xml:space="preserve">a kembali canggung bila ingin menjalin sebuah ikatan karena tak akan berjalan lama dan ia pun tak tau apa sebab dan di mana salahnya. Pada karya ini penyaji menerapkan teknik </w:t>
      </w:r>
      <w:r>
        <w:rPr>
          <w:i/>
          <w:spacing w:val="3"/>
        </w:rPr>
        <w:t>legato, arpeggio</w:t>
      </w:r>
      <w:r>
        <w:rPr>
          <w:spacing w:val="3"/>
        </w:rPr>
        <w:t xml:space="preserve"> dan </w:t>
      </w:r>
      <w:r>
        <w:rPr>
          <w:i/>
          <w:spacing w:val="3"/>
        </w:rPr>
        <w:t>cengkok</w:t>
      </w:r>
      <w:r>
        <w:rPr>
          <w:spacing w:val="3"/>
        </w:rPr>
        <w:t xml:space="preserve"> melodi yang merupakan ciri khas tradisi Melayu d</w:t>
      </w:r>
      <w:r>
        <w:t>alam karya Laila Canggung. Penerapan ketiga teknik ini menghasilkan sebuah interpretasi yang kaya dan beragam secara musikal. Teknik-teknik ini tidak hanya menunjukkan keterampilan teknis yang tinggi tetapi juga memperkaya karya dengan nuansa budaya Melayu yang unik, menciptakan sebuah pertunjukan yang memukau dan berkesan.</w:t>
      </w:r>
    </w:p>
    <w:p>
      <w:pPr>
        <w:ind w:left="0" w:hanging="2"/>
        <w:rPr>
          <w:spacing w:val="3"/>
          <w:sz w:val="24"/>
        </w:rPr>
      </w:pPr>
      <w:r>
        <w:rPr>
          <w:spacing w:val="3"/>
          <w:sz w:val="24"/>
        </w:rPr>
        <w:tab/>
      </w:r>
      <w:r>
        <w:rPr>
          <w:spacing w:val="3"/>
          <w:sz w:val="24"/>
        </w:rPr>
        <w:tab/>
      </w:r>
      <w:r>
        <w:rPr>
          <w:spacing w:val="3"/>
          <w:sz w:val="24"/>
        </w:rPr>
        <w:t xml:space="preserve">Dalam memainkan masing-masing repertoar, penyaji memiliki capaian yang berbeda, dan setiap musik memiliki tingkat kesuliatan yang berbeda. Selain itu teknik yang mendorong penyaji dari proses latihan individu menggunakan </w:t>
      </w:r>
      <w:r>
        <w:rPr>
          <w:i/>
          <w:spacing w:val="3"/>
          <w:sz w:val="24"/>
        </w:rPr>
        <w:t>etude</w:t>
      </w:r>
      <w:r>
        <w:rPr>
          <w:spacing w:val="3"/>
          <w:sz w:val="24"/>
        </w:rPr>
        <w:t xml:space="preserve"> dan juga pencapaian interpretasi dalam penerapan ekspresi terhadap karya itu.</w:t>
      </w:r>
    </w:p>
    <w:p>
      <w:pPr>
        <w:ind w:left="0" w:hanging="2"/>
        <w:rPr>
          <w:spacing w:val="3"/>
          <w:sz w:val="24"/>
        </w:rPr>
      </w:pPr>
      <w:r>
        <w:rPr>
          <w:spacing w:val="3"/>
          <w:sz w:val="24"/>
        </w:rPr>
        <w:tab/>
      </w:r>
      <w:r>
        <w:rPr>
          <w:spacing w:val="3"/>
          <w:sz w:val="24"/>
        </w:rPr>
        <w:tab/>
      </w:r>
      <w:r>
        <w:rPr>
          <w:spacing w:val="3"/>
          <w:sz w:val="24"/>
        </w:rPr>
        <w:t>Secara keseluruhan penyaji dapat melewati proses persiapan hingga pertunjukan. Persiapan yang matang dan pendukung karya yang komitmen berproses, mulai dari tahap persiapan sampai pertunjukan, persiapan tim managemen, persiapan individu dan latihan bersama, dan proses adalah pondasi utama dalam melakukan sebuah pertunjukan.</w:t>
      </w:r>
    </w:p>
    <w:p>
      <w:pPr>
        <w:ind w:left="0" w:hanging="2"/>
        <w:rPr>
          <w:spacing w:val="3"/>
          <w:sz w:val="24"/>
        </w:rPr>
      </w:pPr>
    </w:p>
    <w:p>
      <w:pPr>
        <w:ind w:left="0" w:hanging="2"/>
        <w:rPr>
          <w:b/>
          <w:color w:val="000000"/>
          <w:sz w:val="24"/>
        </w:rPr>
      </w:pPr>
      <w:r>
        <w:rPr>
          <w:b/>
          <w:color w:val="000000"/>
          <w:sz w:val="24"/>
        </w:rPr>
        <w:t>KEPUSTAKAAN</w:t>
      </w:r>
    </w:p>
    <w:p>
      <w:pPr>
        <w:pStyle w:val="39"/>
        <w:ind w:left="0" w:hanging="2"/>
        <w:rPr>
          <w:sz w:val="24"/>
        </w:rPr>
      </w:pPr>
      <w:r>
        <w:rPr>
          <w:b/>
          <w:color w:val="000000"/>
          <w:sz w:val="24"/>
        </w:rPr>
        <w:tab/>
      </w:r>
      <w:r>
        <w:rPr>
          <w:sz w:val="24"/>
        </w:rPr>
        <w:t xml:space="preserve">Aminuddin.1987. </w:t>
      </w:r>
      <w:r>
        <w:rPr>
          <w:i/>
          <w:sz w:val="24"/>
        </w:rPr>
        <w:t xml:space="preserve">PengantarApresiasiKarya </w:t>
      </w:r>
      <w:r>
        <w:rPr>
          <w:i/>
          <w:sz w:val="24"/>
        </w:rPr>
        <w:tab/>
      </w:r>
      <w:r>
        <w:rPr>
          <w:i/>
          <w:sz w:val="24"/>
        </w:rPr>
        <w:t>Sastra</w:t>
      </w:r>
      <w:r>
        <w:rPr>
          <w:sz w:val="24"/>
        </w:rPr>
        <w:t>. SinarBaru. Bandung.</w:t>
      </w:r>
    </w:p>
    <w:p>
      <w:pPr>
        <w:pStyle w:val="39"/>
        <w:ind w:left="0" w:hanging="2"/>
        <w:rPr>
          <w:sz w:val="24"/>
        </w:rPr>
      </w:pPr>
    </w:p>
    <w:p>
      <w:pPr>
        <w:pStyle w:val="39"/>
        <w:ind w:left="0" w:hanging="2"/>
        <w:rPr>
          <w:i/>
          <w:sz w:val="24"/>
        </w:rPr>
      </w:pPr>
      <w:r>
        <w:rPr>
          <w:sz w:val="24"/>
        </w:rPr>
        <w:tab/>
      </w:r>
      <w:r>
        <w:rPr>
          <w:sz w:val="24"/>
        </w:rPr>
        <w:t xml:space="preserve">Busroh, Jamalus. 1998. </w:t>
      </w:r>
      <w:r>
        <w:rPr>
          <w:i/>
          <w:sz w:val="24"/>
        </w:rPr>
        <w:t xml:space="preserve">Pengajaran Musik </w:t>
      </w:r>
      <w:r>
        <w:rPr>
          <w:i/>
          <w:sz w:val="24"/>
        </w:rPr>
        <w:tab/>
      </w:r>
    </w:p>
    <w:p>
      <w:pPr>
        <w:pStyle w:val="39"/>
        <w:ind w:left="0" w:hanging="2"/>
        <w:rPr>
          <w:sz w:val="24"/>
        </w:rPr>
      </w:pPr>
      <w:r>
        <w:rPr>
          <w:i/>
          <w:sz w:val="24"/>
          <w:lang w:val="id-ID"/>
        </w:rPr>
        <w:t xml:space="preserve">            </w:t>
      </w:r>
      <w:r>
        <w:rPr>
          <w:i/>
          <w:sz w:val="24"/>
        </w:rPr>
        <w:t>Melalui Pengalaman Musik</w:t>
      </w:r>
      <w:r>
        <w:rPr>
          <w:sz w:val="24"/>
        </w:rPr>
        <w:t xml:space="preserve">. </w:t>
      </w:r>
    </w:p>
    <w:p>
      <w:pPr>
        <w:pStyle w:val="39"/>
        <w:ind w:left="0" w:hanging="2"/>
        <w:rPr>
          <w:sz w:val="24"/>
        </w:rPr>
      </w:pPr>
      <w:r>
        <w:rPr>
          <w:sz w:val="24"/>
          <w:lang w:val="id-ID"/>
        </w:rPr>
        <w:t xml:space="preserve">     </w:t>
      </w:r>
      <w:r>
        <w:rPr>
          <w:sz w:val="24"/>
        </w:rPr>
        <w:tab/>
      </w:r>
      <w:r>
        <w:rPr>
          <w:sz w:val="24"/>
        </w:rPr>
        <w:t>Gramedia. Bandung.</w:t>
      </w:r>
    </w:p>
    <w:p>
      <w:pPr>
        <w:ind w:left="0" w:hanging="2"/>
        <w:rPr>
          <w:sz w:val="24"/>
        </w:rPr>
      </w:pPr>
      <w:r>
        <w:rPr>
          <w:bCs/>
          <w:i/>
          <w:sz w:val="24"/>
        </w:rPr>
        <w:t xml:space="preserve">Incredible Performance of Titanic ‘My Heart </w:t>
      </w:r>
      <w:r>
        <w:rPr>
          <w:bCs/>
          <w:i/>
          <w:sz w:val="24"/>
        </w:rPr>
        <w:tab/>
      </w:r>
      <w:r>
        <w:rPr>
          <w:bCs/>
          <w:i/>
          <w:sz w:val="24"/>
        </w:rPr>
        <w:t>Will Go On’ by Dimash,</w:t>
      </w:r>
      <w:r>
        <w:rPr>
          <w:bCs/>
          <w:sz w:val="24"/>
        </w:rPr>
        <w:t xml:space="preserve"> di publikasi </w:t>
      </w:r>
      <w:r>
        <w:rPr>
          <w:bCs/>
          <w:sz w:val="24"/>
        </w:rPr>
        <w:tab/>
      </w:r>
      <w:r>
        <w:rPr>
          <w:bCs/>
          <w:sz w:val="24"/>
        </w:rPr>
        <w:t xml:space="preserve">ulang oleh </w:t>
      </w:r>
      <w:r>
        <w:rPr>
          <w:bCs/>
          <w:i/>
          <w:sz w:val="24"/>
        </w:rPr>
        <w:t>Ming Xi</w:t>
      </w:r>
      <w:r>
        <w:rPr>
          <w:bCs/>
          <w:sz w:val="24"/>
        </w:rPr>
        <w:t xml:space="preserve"> </w:t>
      </w:r>
      <w:r>
        <w:rPr>
          <w:bCs/>
          <w:sz w:val="24"/>
        </w:rPr>
        <w:tab/>
      </w:r>
      <w:r>
        <w:rPr>
          <w:bCs/>
          <w:sz w:val="24"/>
        </w:rPr>
        <w:t>(</w:t>
      </w:r>
      <w:r>
        <w:fldChar w:fldCharType="begin"/>
      </w:r>
      <w:r>
        <w:instrText xml:space="preserve"> HYPERLINK "https://youtu.be/coQFJ_0TyDI?si=2zm" </w:instrText>
      </w:r>
      <w:r>
        <w:fldChar w:fldCharType="separate"/>
      </w:r>
      <w:r>
        <w:rPr>
          <w:rStyle w:val="21"/>
          <w:bCs/>
          <w:sz w:val="24"/>
        </w:rPr>
        <w:t>https://youtu.be/coQFJ_0TyDI?si=2m</w:t>
      </w:r>
      <w:r>
        <w:rPr>
          <w:rStyle w:val="21"/>
          <w:bCs/>
          <w:sz w:val="24"/>
        </w:rPr>
        <w:fldChar w:fldCharType="end"/>
      </w:r>
      <w:r>
        <w:rPr>
          <w:bCs/>
          <w:sz w:val="24"/>
        </w:rPr>
        <w:tab/>
      </w:r>
      <w:r>
        <w:rPr>
          <w:bCs/>
          <w:sz w:val="24"/>
        </w:rPr>
        <w:t>9Sew0xCLGO2LL</w:t>
      </w:r>
      <w:r>
        <w:rPr>
          <w:sz w:val="24"/>
        </w:rPr>
        <w:t>,</w:t>
      </w:r>
    </w:p>
    <w:p>
      <w:pPr>
        <w:ind w:left="0" w:hanging="2"/>
        <w:rPr>
          <w:i/>
          <w:sz w:val="24"/>
        </w:rPr>
      </w:pPr>
      <w:r>
        <w:rPr>
          <w:sz w:val="24"/>
        </w:rPr>
        <w:t xml:space="preserve">Jaeni.2014, Kajian </w:t>
      </w:r>
      <w:r>
        <w:rPr>
          <w:i/>
          <w:sz w:val="24"/>
        </w:rPr>
        <w:t xml:space="preserve">Seni Pertunjukan dalam </w:t>
      </w:r>
    </w:p>
    <w:p>
      <w:pPr>
        <w:ind w:left="0" w:hanging="2"/>
        <w:rPr>
          <w:sz w:val="24"/>
        </w:rPr>
      </w:pPr>
      <w:r>
        <w:rPr>
          <w:i/>
          <w:sz w:val="24"/>
          <w:lang w:val="id-ID"/>
        </w:rPr>
        <w:t xml:space="preserve">   </w:t>
      </w:r>
      <w:r>
        <w:rPr>
          <w:i/>
          <w:sz w:val="24"/>
        </w:rPr>
        <w:tab/>
      </w:r>
      <w:r>
        <w:rPr>
          <w:i/>
          <w:sz w:val="24"/>
        </w:rPr>
        <w:t>Perspektif Komunikasi Seni</w:t>
      </w:r>
      <w:r>
        <w:rPr>
          <w:sz w:val="24"/>
        </w:rPr>
        <w:t xml:space="preserve">.IPB. </w:t>
      </w:r>
      <w:r>
        <w:rPr>
          <w:sz w:val="24"/>
        </w:rPr>
        <w:tab/>
      </w:r>
      <w:r>
        <w:rPr>
          <w:sz w:val="24"/>
        </w:rPr>
        <w:t>Bogor.</w:t>
      </w:r>
    </w:p>
    <w:p>
      <w:pPr>
        <w:ind w:left="0" w:hanging="2"/>
        <w:rPr>
          <w:i/>
          <w:sz w:val="24"/>
        </w:rPr>
      </w:pPr>
      <w:r>
        <w:rPr>
          <w:i/>
          <w:sz w:val="24"/>
        </w:rPr>
        <w:t>Kayser</w:t>
      </w:r>
      <w:r>
        <w:rPr>
          <w:sz w:val="24"/>
        </w:rPr>
        <w:t xml:space="preserve">, Heinrich Ernst. 1915. </w:t>
      </w:r>
      <w:r>
        <w:rPr>
          <w:i/>
          <w:sz w:val="24"/>
        </w:rPr>
        <w:t xml:space="preserve">Vol. 750 Op. </w:t>
      </w:r>
      <w:r>
        <w:rPr>
          <w:i/>
          <w:sz w:val="24"/>
        </w:rPr>
        <w:tab/>
      </w:r>
    </w:p>
    <w:p>
      <w:pPr>
        <w:ind w:left="0" w:hanging="2"/>
        <w:rPr>
          <w:i/>
          <w:sz w:val="24"/>
        </w:rPr>
      </w:pPr>
      <w:r>
        <w:rPr>
          <w:i/>
          <w:sz w:val="24"/>
          <w:lang w:val="id-ID"/>
        </w:rPr>
        <w:t xml:space="preserve">               </w:t>
      </w:r>
      <w:r>
        <w:rPr>
          <w:i/>
          <w:sz w:val="24"/>
        </w:rPr>
        <w:t xml:space="preserve">20 – Elementary and Progressive </w:t>
      </w:r>
    </w:p>
    <w:p>
      <w:pPr>
        <w:ind w:left="0" w:hanging="2"/>
        <w:rPr>
          <w:sz w:val="24"/>
        </w:rPr>
      </w:pPr>
      <w:r>
        <w:rPr>
          <w:i/>
          <w:sz w:val="24"/>
          <w:lang w:val="id-ID"/>
        </w:rPr>
        <w:t xml:space="preserve">               </w:t>
      </w:r>
      <w:r>
        <w:rPr>
          <w:i/>
          <w:sz w:val="24"/>
        </w:rPr>
        <w:t>Students.</w:t>
      </w:r>
      <w:r>
        <w:rPr>
          <w:sz w:val="24"/>
        </w:rPr>
        <w:t xml:space="preserve"> </w:t>
      </w:r>
      <w:r>
        <w:rPr>
          <w:sz w:val="24"/>
        </w:rPr>
        <w:tab/>
      </w:r>
      <w:r>
        <w:rPr>
          <w:sz w:val="24"/>
        </w:rPr>
        <w:t xml:space="preserve">Schirmer’s Library of </w:t>
      </w:r>
    </w:p>
    <w:p>
      <w:pPr>
        <w:ind w:left="0" w:hanging="2"/>
        <w:rPr>
          <w:sz w:val="24"/>
        </w:rPr>
      </w:pPr>
      <w:r>
        <w:rPr>
          <w:sz w:val="24"/>
          <w:lang w:val="id-ID"/>
        </w:rPr>
        <w:t xml:space="preserve">            </w:t>
      </w:r>
      <w:r>
        <w:rPr>
          <w:sz w:val="24"/>
        </w:rPr>
        <w:t xml:space="preserve">Musical Classics </w:t>
      </w:r>
      <w:r>
        <w:rPr>
          <w:sz w:val="24"/>
        </w:rPr>
        <w:tab/>
      </w:r>
      <w:r>
        <w:rPr>
          <w:sz w:val="24"/>
        </w:rPr>
        <w:t>: New York</w:t>
      </w:r>
    </w:p>
    <w:p>
      <w:pPr>
        <w:ind w:left="0" w:hanging="2"/>
        <w:rPr>
          <w:sz w:val="24"/>
        </w:rPr>
      </w:pPr>
      <w:r>
        <w:rPr>
          <w:bCs/>
          <w:i/>
          <w:sz w:val="24"/>
        </w:rPr>
        <w:t xml:space="preserve">Laila Canggung –Iyeth Bustami- Biola Cover, </w:t>
      </w:r>
      <w:r>
        <w:rPr>
          <w:bCs/>
          <w:i/>
          <w:sz w:val="24"/>
        </w:rPr>
        <w:tab/>
      </w:r>
      <w:r>
        <w:rPr>
          <w:bCs/>
          <w:sz w:val="24"/>
        </w:rPr>
        <w:t xml:space="preserve">penyaji menemukan dokumen ini di </w:t>
      </w:r>
      <w:r>
        <w:rPr>
          <w:bCs/>
          <w:sz w:val="24"/>
        </w:rPr>
        <w:tab/>
      </w:r>
      <w:r>
        <w:rPr>
          <w:bCs/>
          <w:sz w:val="24"/>
        </w:rPr>
        <w:t xml:space="preserve">You Tube didokumentasikan oleh </w:t>
      </w:r>
      <w:r>
        <w:rPr>
          <w:bCs/>
          <w:sz w:val="24"/>
        </w:rPr>
        <w:tab/>
      </w:r>
      <w:r>
        <w:rPr>
          <w:bCs/>
          <w:sz w:val="24"/>
        </w:rPr>
        <w:t xml:space="preserve">Tukang Piyol </w:t>
      </w:r>
      <w:r>
        <w:rPr>
          <w:bCs/>
          <w:sz w:val="24"/>
        </w:rPr>
        <w:tab/>
      </w:r>
      <w:r>
        <w:rPr>
          <w:bCs/>
          <w:sz w:val="24"/>
        </w:rPr>
        <w:t>(</w:t>
      </w:r>
      <w:r>
        <w:fldChar w:fldCharType="begin"/>
      </w:r>
      <w:r>
        <w:instrText xml:space="preserve"> HYPERLINK "https://youtu.be/lW96CltYyKU?si=Xn" </w:instrText>
      </w:r>
      <w:r>
        <w:fldChar w:fldCharType="separate"/>
      </w:r>
      <w:r>
        <w:rPr>
          <w:rStyle w:val="21"/>
          <w:bCs/>
          <w:sz w:val="24"/>
        </w:rPr>
        <w:t>https://youtu.be/lW96CltYyKU?si=n</w:t>
      </w:r>
      <w:r>
        <w:rPr>
          <w:rStyle w:val="21"/>
          <w:bCs/>
          <w:sz w:val="24"/>
        </w:rPr>
        <w:fldChar w:fldCharType="end"/>
      </w:r>
      <w:r>
        <w:rPr>
          <w:bCs/>
          <w:sz w:val="24"/>
        </w:rPr>
        <w:tab/>
      </w:r>
      <w:r>
        <w:rPr>
          <w:bCs/>
          <w:sz w:val="24"/>
        </w:rPr>
        <w:t>a0Tetwnkd7Hfk</w:t>
      </w:r>
      <w:r>
        <w:rPr>
          <w:sz w:val="24"/>
        </w:rPr>
        <w:t xml:space="preserve">, </w:t>
      </w:r>
    </w:p>
    <w:p>
      <w:pPr>
        <w:ind w:left="0" w:hanging="2"/>
        <w:rPr>
          <w:i/>
          <w:sz w:val="24"/>
        </w:rPr>
      </w:pPr>
      <w:r>
        <w:rPr>
          <w:sz w:val="24"/>
        </w:rPr>
        <w:t>Miller, Hugh M,</w:t>
      </w:r>
      <w:r>
        <w:rPr>
          <w:i/>
          <w:sz w:val="24"/>
        </w:rPr>
        <w:t xml:space="preserve">Introduction </w:t>
      </w:r>
      <w:r>
        <w:rPr>
          <w:i/>
          <w:sz w:val="24"/>
        </w:rPr>
        <w:tab/>
      </w:r>
      <w:r>
        <w:rPr>
          <w:i/>
          <w:sz w:val="24"/>
        </w:rPr>
        <w:t xml:space="preserve">to Music: A </w:t>
      </w:r>
    </w:p>
    <w:p>
      <w:pPr>
        <w:ind w:left="0" w:hanging="2"/>
        <w:rPr>
          <w:sz w:val="24"/>
        </w:rPr>
      </w:pPr>
      <w:r>
        <w:rPr>
          <w:i/>
          <w:sz w:val="24"/>
          <w:lang w:val="id-ID"/>
        </w:rPr>
        <w:t xml:space="preserve">             </w:t>
      </w:r>
      <w:r>
        <w:rPr>
          <w:i/>
          <w:sz w:val="24"/>
        </w:rPr>
        <w:t>Guide to Good Listening</w:t>
      </w:r>
      <w:r>
        <w:rPr>
          <w:sz w:val="24"/>
        </w:rPr>
        <w:t>.</w:t>
      </w:r>
      <w:r>
        <w:rPr>
          <w:sz w:val="24"/>
          <w:lang w:val="id-ID"/>
        </w:rPr>
        <w:t xml:space="preserve"> </w:t>
      </w:r>
      <w:r>
        <w:rPr>
          <w:sz w:val="24"/>
        </w:rPr>
        <w:t>NewYork.</w:t>
      </w:r>
    </w:p>
    <w:p>
      <w:pPr>
        <w:ind w:left="0" w:leftChars="0" w:firstLine="0" w:firstLineChars="0"/>
        <w:rPr>
          <w:i/>
          <w:sz w:val="24"/>
        </w:rPr>
      </w:pPr>
    </w:p>
    <w:p>
      <w:pPr>
        <w:ind w:left="0" w:hanging="2"/>
        <w:rPr>
          <w:i/>
          <w:sz w:val="24"/>
        </w:rPr>
      </w:pPr>
      <w:r>
        <w:rPr>
          <w:sz w:val="24"/>
        </w:rPr>
        <w:t xml:space="preserve">Sri Mudjilah, H. (2010). </w:t>
      </w:r>
      <w:r>
        <w:rPr>
          <w:i/>
          <w:sz w:val="24"/>
        </w:rPr>
        <w:t xml:space="preserve">Pengantar Teori </w:t>
      </w:r>
    </w:p>
    <w:p>
      <w:pPr>
        <w:pStyle w:val="39"/>
        <w:ind w:left="0" w:hanging="2"/>
        <w:rPr>
          <w:sz w:val="24"/>
        </w:rPr>
      </w:pPr>
      <w:r>
        <w:rPr>
          <w:i/>
          <w:sz w:val="24"/>
          <w:lang w:val="id-ID"/>
        </w:rPr>
        <w:t xml:space="preserve">            </w:t>
      </w:r>
      <w:r>
        <w:rPr>
          <w:i/>
          <w:sz w:val="24"/>
        </w:rPr>
        <w:t xml:space="preserve">Musik. </w:t>
      </w:r>
      <w:r>
        <w:rPr>
          <w:sz w:val="24"/>
        </w:rPr>
        <w:t>Karisi</w:t>
      </w:r>
    </w:p>
    <w:p>
      <w:pPr>
        <w:pStyle w:val="39"/>
        <w:ind w:left="0" w:hanging="2"/>
        <w:rPr>
          <w:sz w:val="24"/>
        </w:rPr>
      </w:pPr>
      <w:r>
        <w:rPr>
          <w:sz w:val="24"/>
        </w:rPr>
        <w:t xml:space="preserve">Subagyo, Fasih. 2004. </w:t>
      </w:r>
      <w:r>
        <w:rPr>
          <w:i/>
          <w:sz w:val="24"/>
        </w:rPr>
        <w:t xml:space="preserve">TerampilBermainMusik </w:t>
      </w:r>
      <w:r>
        <w:rPr>
          <w:i/>
          <w:sz w:val="24"/>
        </w:rPr>
        <w:tab/>
      </w:r>
      <w:r>
        <w:rPr>
          <w:i/>
          <w:sz w:val="24"/>
        </w:rPr>
        <w:t>1</w:t>
      </w:r>
      <w:r>
        <w:rPr>
          <w:sz w:val="24"/>
        </w:rPr>
        <w:t>. TigaSerangkai. Solo.</w:t>
      </w:r>
    </w:p>
    <w:p>
      <w:pPr>
        <w:ind w:left="0" w:hanging="2"/>
        <w:rPr>
          <w:i/>
          <w:iCs/>
          <w:sz w:val="24"/>
          <w:lang w:val="fi-FI"/>
        </w:rPr>
      </w:pPr>
      <w:r>
        <w:rPr>
          <w:sz w:val="24"/>
          <w:lang w:val="fi-FI"/>
        </w:rPr>
        <w:tab/>
      </w:r>
      <w:r>
        <w:rPr>
          <w:sz w:val="24"/>
          <w:lang w:val="fi-FI"/>
        </w:rPr>
        <w:t xml:space="preserve">Syafiq, Muhammad. 2003. </w:t>
      </w:r>
      <w:r>
        <w:rPr>
          <w:i/>
          <w:iCs/>
          <w:sz w:val="24"/>
          <w:lang w:val="fi-FI"/>
        </w:rPr>
        <w:t xml:space="preserve">Ensiklopedia </w:t>
      </w:r>
    </w:p>
    <w:p>
      <w:pPr>
        <w:ind w:left="0" w:hanging="2"/>
        <w:rPr>
          <w:sz w:val="24"/>
          <w:lang w:val="fi-FI"/>
        </w:rPr>
      </w:pPr>
      <w:r>
        <w:rPr>
          <w:i/>
          <w:iCs/>
          <w:sz w:val="24"/>
          <w:lang w:val="id-ID"/>
        </w:rPr>
        <w:t xml:space="preserve">             </w:t>
      </w:r>
      <w:r>
        <w:rPr>
          <w:i/>
          <w:iCs/>
          <w:sz w:val="24"/>
          <w:lang w:val="fi-FI"/>
        </w:rPr>
        <w:t xml:space="preserve">Musik </w:t>
      </w:r>
      <w:r>
        <w:rPr>
          <w:i/>
          <w:iCs/>
          <w:sz w:val="24"/>
          <w:lang w:val="fi-FI"/>
        </w:rPr>
        <w:tab/>
      </w:r>
      <w:r>
        <w:rPr>
          <w:i/>
          <w:iCs/>
          <w:sz w:val="24"/>
          <w:lang w:val="fi-FI"/>
        </w:rPr>
        <w:t>Klasik</w:t>
      </w:r>
      <w:r>
        <w:rPr>
          <w:sz w:val="24"/>
          <w:lang w:val="fi-FI"/>
        </w:rPr>
        <w:t xml:space="preserve">. Adicita Karya Nusa. </w:t>
      </w:r>
      <w:r>
        <w:rPr>
          <w:sz w:val="24"/>
          <w:lang w:val="fi-FI"/>
        </w:rPr>
        <w:tab/>
      </w:r>
    </w:p>
    <w:p>
      <w:pPr>
        <w:ind w:left="0" w:hanging="2"/>
        <w:rPr>
          <w:sz w:val="24"/>
          <w:lang w:val="fi-FI"/>
        </w:rPr>
      </w:pPr>
      <w:r>
        <w:rPr>
          <w:sz w:val="24"/>
          <w:lang w:val="id-ID"/>
        </w:rPr>
        <w:t xml:space="preserve">            </w:t>
      </w:r>
      <w:r>
        <w:rPr>
          <w:sz w:val="24"/>
          <w:lang w:val="fi-FI"/>
        </w:rPr>
        <w:t>Yogyakarta.</w:t>
      </w:r>
    </w:p>
    <w:p>
      <w:pPr>
        <w:ind w:left="0" w:leftChars="0" w:firstLine="0" w:firstLineChars="0"/>
        <w:rPr>
          <w:i/>
          <w:sz w:val="24"/>
        </w:rPr>
      </w:pPr>
      <w:r>
        <w:rPr>
          <w:sz w:val="24"/>
        </w:rPr>
        <w:t xml:space="preserve">Triyono Bramantyo. 2016. </w:t>
      </w:r>
      <w:r>
        <w:rPr>
          <w:sz w:val="24"/>
        </w:rPr>
        <w:tab/>
      </w:r>
      <w:r>
        <w:rPr>
          <w:i/>
          <w:sz w:val="24"/>
        </w:rPr>
        <w:t xml:space="preserve">Pengantar </w:t>
      </w:r>
    </w:p>
    <w:p>
      <w:pPr>
        <w:ind w:left="0" w:leftChars="0" w:firstLine="0" w:firstLineChars="0"/>
        <w:rPr>
          <w:sz w:val="24"/>
          <w:lang w:val="id-ID"/>
        </w:rPr>
      </w:pPr>
      <w:r>
        <w:rPr>
          <w:i/>
          <w:sz w:val="24"/>
          <w:lang w:val="id-ID"/>
        </w:rPr>
        <w:t xml:space="preserve">              </w:t>
      </w:r>
      <w:r>
        <w:rPr>
          <w:i/>
          <w:sz w:val="24"/>
        </w:rPr>
        <w:t>Apresiasi Musik</w:t>
      </w:r>
      <w:r>
        <w:rPr>
          <w:sz w:val="24"/>
        </w:rPr>
        <w:t xml:space="preserve">. </w:t>
      </w:r>
      <w:r>
        <w:rPr>
          <w:sz w:val="24"/>
        </w:rPr>
        <w:tab/>
      </w:r>
      <w:r>
        <w:rPr>
          <w:sz w:val="24"/>
        </w:rPr>
        <w:t xml:space="preserve">PantaRhei </w:t>
      </w:r>
      <w:r>
        <w:rPr>
          <w:sz w:val="24"/>
          <w:lang w:val="id-ID"/>
        </w:rPr>
        <w:t xml:space="preserve">  </w:t>
      </w:r>
    </w:p>
    <w:p>
      <w:pPr>
        <w:ind w:left="0" w:hanging="2"/>
        <w:rPr>
          <w:sz w:val="24"/>
        </w:rPr>
      </w:pPr>
      <w:r>
        <w:rPr>
          <w:sz w:val="24"/>
          <w:lang w:val="id-ID"/>
        </w:rPr>
        <w:t xml:space="preserve">              </w:t>
      </w:r>
      <w:r>
        <w:rPr>
          <w:sz w:val="24"/>
        </w:rPr>
        <w:t>Books. Jogjakarta.</w:t>
      </w:r>
    </w:p>
    <w:p>
      <w:pPr>
        <w:ind w:left="0" w:hanging="2"/>
        <w:rPr>
          <w:bCs/>
          <w:sz w:val="24"/>
        </w:rPr>
      </w:pPr>
      <w:r>
        <w:rPr>
          <w:bCs/>
          <w:sz w:val="24"/>
        </w:rPr>
        <w:t xml:space="preserve">Tsaniyatul Asra (2021) dalam laporan tugas </w:t>
      </w:r>
      <w:r>
        <w:rPr>
          <w:bCs/>
          <w:sz w:val="24"/>
        </w:rPr>
        <w:tab/>
      </w:r>
      <w:r>
        <w:rPr>
          <w:bCs/>
          <w:sz w:val="24"/>
        </w:rPr>
        <w:tab/>
      </w:r>
      <w:r>
        <w:rPr>
          <w:bCs/>
          <w:sz w:val="24"/>
        </w:rPr>
        <w:t xml:space="preserve">akhir </w:t>
      </w:r>
      <w:r>
        <w:rPr>
          <w:bCs/>
          <w:i/>
          <w:sz w:val="24"/>
        </w:rPr>
        <w:t xml:space="preserve">Pertunjukan Solo Dalam Karya </w:t>
      </w:r>
      <w:r>
        <w:rPr>
          <w:bCs/>
          <w:i/>
          <w:sz w:val="24"/>
        </w:rPr>
        <w:tab/>
      </w:r>
      <w:r>
        <w:rPr>
          <w:bCs/>
          <w:i/>
          <w:sz w:val="24"/>
        </w:rPr>
        <w:t xml:space="preserve">Concerto In G Major, Conterto In E </w:t>
      </w:r>
      <w:r>
        <w:rPr>
          <w:bCs/>
          <w:i/>
          <w:sz w:val="24"/>
        </w:rPr>
        <w:tab/>
      </w:r>
      <w:r>
        <w:rPr>
          <w:bCs/>
          <w:i/>
          <w:sz w:val="24"/>
        </w:rPr>
        <w:t xml:space="preserve">Major: First Movement dan Fatwa </w:t>
      </w:r>
      <w:r>
        <w:rPr>
          <w:bCs/>
          <w:i/>
          <w:sz w:val="24"/>
        </w:rPr>
        <w:tab/>
      </w:r>
      <w:r>
        <w:rPr>
          <w:bCs/>
          <w:i/>
          <w:sz w:val="24"/>
        </w:rPr>
        <w:t>Pujangga</w:t>
      </w:r>
      <w:r>
        <w:rPr>
          <w:bCs/>
          <w:sz w:val="24"/>
        </w:rPr>
        <w:t>.</w:t>
      </w:r>
    </w:p>
    <w:p>
      <w:pPr>
        <w:ind w:left="0" w:hanging="2"/>
        <w:rPr>
          <w:sz w:val="24"/>
        </w:rPr>
      </w:pPr>
      <w:r>
        <w:rPr>
          <w:bCs/>
          <w:i/>
          <w:sz w:val="24"/>
        </w:rPr>
        <w:t xml:space="preserve">Vivaldi Four Season: Spring (La Primavera) </w:t>
      </w:r>
      <w:r>
        <w:rPr>
          <w:bCs/>
          <w:i/>
          <w:sz w:val="24"/>
        </w:rPr>
        <w:tab/>
      </w:r>
      <w:r>
        <w:rPr>
          <w:bCs/>
          <w:i/>
          <w:sz w:val="24"/>
        </w:rPr>
        <w:t xml:space="preserve">Full, original. Youssefian &amp; Voices of </w:t>
      </w:r>
      <w:r>
        <w:rPr>
          <w:bCs/>
          <w:i/>
          <w:sz w:val="24"/>
        </w:rPr>
        <w:tab/>
      </w:r>
      <w:r>
        <w:rPr>
          <w:bCs/>
          <w:i/>
          <w:sz w:val="24"/>
        </w:rPr>
        <w:t xml:space="preserve">Music RV 269 4K, </w:t>
      </w:r>
      <w:r>
        <w:rPr>
          <w:bCs/>
          <w:sz w:val="24"/>
        </w:rPr>
        <w:t xml:space="preserve">didokumentasikan </w:t>
      </w:r>
      <w:r>
        <w:rPr>
          <w:bCs/>
          <w:sz w:val="24"/>
        </w:rPr>
        <w:tab/>
      </w:r>
      <w:r>
        <w:rPr>
          <w:bCs/>
          <w:sz w:val="24"/>
        </w:rPr>
        <w:t xml:space="preserve">oleh Voicesof  Music </w:t>
      </w:r>
      <w:r>
        <w:rPr>
          <w:bCs/>
          <w:sz w:val="24"/>
        </w:rPr>
        <w:tab/>
      </w:r>
      <w:r>
        <w:rPr>
          <w:bCs/>
          <w:sz w:val="24"/>
        </w:rPr>
        <w:t>(</w:t>
      </w:r>
      <w:r>
        <w:fldChar w:fldCharType="begin"/>
      </w:r>
      <w:r>
        <w:instrText xml:space="preserve"> HYPERLINK "https://youtu.be/3LiztfE1X7E?si=uV3%09D-8S0ip1UZ12c" </w:instrText>
      </w:r>
      <w:r>
        <w:fldChar w:fldCharType="separate"/>
      </w:r>
      <w:r>
        <w:rPr>
          <w:rStyle w:val="21"/>
          <w:bCs/>
          <w:sz w:val="24"/>
        </w:rPr>
        <w:t>https://youtu.be/3LiztfE1X7E?si=uV3</w:t>
      </w:r>
      <w:r>
        <w:rPr>
          <w:rStyle w:val="21"/>
          <w:bCs/>
          <w:sz w:val="24"/>
        </w:rPr>
        <w:tab/>
      </w:r>
      <w:r>
        <w:rPr>
          <w:rStyle w:val="21"/>
          <w:bCs/>
          <w:sz w:val="24"/>
        </w:rPr>
        <w:t>D-8S0ip1UZ12c</w:t>
      </w:r>
      <w:r>
        <w:rPr>
          <w:rStyle w:val="21"/>
          <w:bCs/>
          <w:sz w:val="24"/>
        </w:rPr>
        <w:fldChar w:fldCharType="end"/>
      </w:r>
      <w:r>
        <w:rPr>
          <w:sz w:val="24"/>
        </w:rPr>
        <w:t>,</w:t>
      </w:r>
    </w:p>
    <w:p>
      <w:pPr>
        <w:ind w:left="0" w:hanging="2"/>
        <w:rPr>
          <w:i/>
          <w:sz w:val="24"/>
        </w:rPr>
      </w:pPr>
      <w:r>
        <w:rPr>
          <w:sz w:val="24"/>
        </w:rPr>
        <w:t xml:space="preserve">Waterman, Starr. (2006).  </w:t>
      </w:r>
      <w:r>
        <w:rPr>
          <w:i/>
          <w:sz w:val="24"/>
        </w:rPr>
        <w:t xml:space="preserve">American Populer </w:t>
      </w:r>
    </w:p>
    <w:p>
      <w:pPr>
        <w:ind w:left="0" w:hanging="2"/>
        <w:rPr>
          <w:sz w:val="24"/>
          <w:lang w:val="id-ID"/>
        </w:rPr>
      </w:pPr>
      <w:r>
        <w:rPr>
          <w:i/>
          <w:sz w:val="24"/>
          <w:lang w:val="id-ID"/>
        </w:rPr>
        <w:t xml:space="preserve">             </w:t>
      </w:r>
      <w:r>
        <w:rPr>
          <w:i/>
          <w:sz w:val="24"/>
        </w:rPr>
        <w:t xml:space="preserve">Music : The Rock Years. </w:t>
      </w:r>
      <w:r>
        <w:rPr>
          <w:sz w:val="24"/>
        </w:rPr>
        <w:t xml:space="preserve">Schirmer </w:t>
      </w:r>
      <w:r>
        <w:rPr>
          <w:sz w:val="24"/>
          <w:lang w:val="id-ID"/>
        </w:rPr>
        <w:t xml:space="preserve"> </w:t>
      </w:r>
    </w:p>
    <w:p>
      <w:pPr>
        <w:ind w:left="0" w:hanging="2"/>
        <w:rPr>
          <w:sz w:val="24"/>
        </w:rPr>
      </w:pPr>
      <w:r>
        <w:rPr>
          <w:sz w:val="24"/>
          <w:lang w:val="id-ID"/>
        </w:rPr>
        <w:t xml:space="preserve">             </w:t>
      </w:r>
      <w:r>
        <w:rPr>
          <w:sz w:val="24"/>
        </w:rPr>
        <w:t>Books.</w:t>
      </w:r>
    </w:p>
    <w:p>
      <w:pPr>
        <w:ind w:left="0" w:hanging="2"/>
        <w:rPr>
          <w:sz w:val="24"/>
        </w:rPr>
      </w:pPr>
      <w:r>
        <w:rPr>
          <w:sz w:val="24"/>
        </w:rPr>
        <w:t xml:space="preserve">Widjanarko, P. (2023). </w:t>
      </w:r>
      <w:r>
        <w:rPr>
          <w:i/>
          <w:sz w:val="24"/>
        </w:rPr>
        <w:t>Buku Ajar Seni Musik</w:t>
      </w:r>
      <w:r>
        <w:rPr>
          <w:sz w:val="24"/>
        </w:rPr>
        <w:t xml:space="preserve">. </w:t>
      </w:r>
    </w:p>
    <w:p>
      <w:pPr>
        <w:ind w:left="0" w:hanging="2"/>
        <w:rPr>
          <w:sz w:val="24"/>
        </w:rPr>
      </w:pPr>
      <w:r>
        <w:rPr>
          <w:sz w:val="24"/>
          <w:lang w:val="id-ID"/>
        </w:rPr>
        <w:t xml:space="preserve">              </w:t>
      </w:r>
      <w:r>
        <w:rPr>
          <w:sz w:val="24"/>
        </w:rPr>
        <w:t>Unsri Press</w:t>
      </w:r>
    </w:p>
    <w:p>
      <w:pPr>
        <w:ind w:left="0" w:hanging="2"/>
        <w:rPr>
          <w:i/>
          <w:sz w:val="24"/>
        </w:rPr>
      </w:pPr>
      <w:r>
        <w:rPr>
          <w:sz w:val="24"/>
        </w:rPr>
        <w:t xml:space="preserve">William P. Malm. (1996). </w:t>
      </w:r>
      <w:r>
        <w:rPr>
          <w:i/>
          <w:sz w:val="24"/>
        </w:rPr>
        <w:t xml:space="preserve">Ilmu Harmoni. </w:t>
      </w:r>
    </w:p>
    <w:p>
      <w:pPr>
        <w:ind w:left="0" w:hanging="2"/>
        <w:rPr>
          <w:sz w:val="24"/>
        </w:rPr>
      </w:pPr>
      <w:r>
        <w:rPr>
          <w:i/>
          <w:sz w:val="24"/>
          <w:lang w:val="id-ID"/>
        </w:rPr>
        <w:t xml:space="preserve">               </w:t>
      </w:r>
      <w:r>
        <w:rPr>
          <w:sz w:val="24"/>
        </w:rPr>
        <w:t>Pustaka Sinar Harapan</w:t>
      </w:r>
    </w:p>
    <w:p>
      <w:pPr>
        <w:ind w:left="0" w:hanging="2"/>
        <w:rPr>
          <w:sz w:val="24"/>
          <w:lang w:val="id-ID"/>
        </w:rPr>
      </w:pPr>
      <w:r>
        <w:rPr>
          <w:sz w:val="24"/>
          <w:lang w:val="fi-FI"/>
        </w:rPr>
        <w:t xml:space="preserve">Wohlfahrt, Franz 2004. Vol. 2046 Op. 45 – </w:t>
      </w:r>
      <w:r>
        <w:rPr>
          <w:sz w:val="24"/>
          <w:lang w:val="fi-FI"/>
        </w:rPr>
        <w:tab/>
      </w:r>
      <w:r>
        <w:rPr>
          <w:sz w:val="24"/>
          <w:lang w:val="id-ID"/>
        </w:rPr>
        <w:t xml:space="preserve">   </w:t>
      </w:r>
    </w:p>
    <w:p>
      <w:pPr>
        <w:ind w:left="0" w:hanging="2"/>
        <w:rPr>
          <w:sz w:val="24"/>
          <w:lang w:val="fi-FI"/>
        </w:rPr>
      </w:pPr>
      <w:r>
        <w:rPr>
          <w:sz w:val="24"/>
          <w:lang w:val="id-ID"/>
        </w:rPr>
        <w:t xml:space="preserve">            </w:t>
      </w:r>
      <w:r>
        <w:rPr>
          <w:sz w:val="24"/>
          <w:lang w:val="fi-FI"/>
        </w:rPr>
        <w:t xml:space="preserve">Sixty Studies For The Violin </w:t>
      </w:r>
    </w:p>
    <w:p>
      <w:pPr>
        <w:ind w:left="0" w:hanging="2"/>
        <w:rPr>
          <w:sz w:val="24"/>
        </w:rPr>
      </w:pPr>
      <w:r>
        <w:rPr>
          <w:sz w:val="24"/>
          <w:lang w:val="id-ID"/>
        </w:rPr>
        <w:t xml:space="preserve">             </w:t>
      </w:r>
      <w:r>
        <w:rPr>
          <w:sz w:val="24"/>
        </w:rPr>
        <w:t xml:space="preserve">Schirmer’s Library of Musical </w:t>
      </w:r>
    </w:p>
    <w:p>
      <w:pPr>
        <w:ind w:left="0" w:hanging="2"/>
        <w:rPr>
          <w:sz w:val="24"/>
        </w:rPr>
      </w:pPr>
      <w:r>
        <w:rPr>
          <w:sz w:val="24"/>
          <w:lang w:val="id-ID"/>
        </w:rPr>
        <w:t xml:space="preserve">             </w:t>
      </w:r>
      <w:r>
        <w:rPr>
          <w:sz w:val="24"/>
        </w:rPr>
        <w:t xml:space="preserve">Classics </w:t>
      </w:r>
      <w:r>
        <w:rPr>
          <w:sz w:val="24"/>
        </w:rPr>
        <w:tab/>
      </w:r>
      <w:r>
        <w:rPr>
          <w:sz w:val="24"/>
        </w:rPr>
        <w:t xml:space="preserve">: New York </w:t>
      </w:r>
    </w:p>
    <w:p>
      <w:pPr>
        <w:ind w:left="0" w:hanging="2"/>
        <w:rPr>
          <w:sz w:val="24"/>
        </w:rPr>
      </w:pPr>
    </w:p>
    <w:p>
      <w:pPr>
        <w:spacing w:after="240" w:line="240" w:lineRule="auto"/>
        <w:ind w:left="0" w:hanging="2"/>
        <w:rPr>
          <w:b/>
          <w:sz w:val="24"/>
        </w:rPr>
      </w:pPr>
    </w:p>
    <w:sectPr>
      <w:pgSz w:w="11900" w:h="16840"/>
      <w:pgMar w:top="1699" w:right="1138" w:bottom="1138" w:left="1418" w:header="850" w:footer="454" w:gutter="0"/>
      <w:pgNumType w:fmt="decimal"/>
      <w:cols w:equalWidth="0" w:num="2">
        <w:col w:w="4445" w:space="454"/>
        <w:col w:w="444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0000000000000000000"/>
    <w:charset w:val="86"/>
    <w:family w:val="auto"/>
    <w:pitch w:val="default"/>
    <w:sig w:usb0="00000000" w:usb1="00000000" w:usb2="00000000" w:usb3="00000000" w:csb0="00000000"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 w:name="Georgia">
    <w:panose1 w:val="02040502050405020303"/>
    <w:charset w:val="00"/>
    <w:family w:val="roman"/>
    <w:pitch w:val="default"/>
    <w:sig w:usb0="00000000" w:usb1="00000000" w:usb2="00000000" w:usb3="00000000" w:csb0="0000009F" w:csb1="00000000"/>
  </w:font>
  <w:font w:name="Book Antiqua">
    <w:panose1 w:val="02040602050305030304"/>
    <w:charset w:val="00"/>
    <w:family w:val="roman"/>
    <w:pitch w:val="default"/>
    <w:sig w:usb0="00000000" w:usb1="00000000" w:usb2="00000000" w:usb3="00000000" w:csb0="0000009F" w:csb1="00000000"/>
  </w:font>
  <w:font w:name="Palatino Linotype">
    <w:panose1 w:val="02040502050505030304"/>
    <w:charset w:val="00"/>
    <w:family w:val="roman"/>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hanging="2"/>
      <w:rPr>
        <w:color w:val="000000"/>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Kotak Te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ind w:left="0" w:hanging="2"/>
                          </w:pPr>
                          <w:r>
                            <w:rPr>
                              <w:color w:val="000000"/>
                            </w:rPr>
                            <w:fldChar w:fldCharType="begin"/>
                          </w:r>
                          <w:r>
                            <w:rPr>
                              <w:color w:val="000000"/>
                            </w:rPr>
                            <w:instrText xml:space="preserve">PAGE</w:instrText>
                          </w:r>
                          <w:r>
                            <w:rPr>
                              <w:color w:val="000000"/>
                            </w:rPr>
                            <w:fldChar w:fldCharType="separate"/>
                          </w:r>
                          <w:r>
                            <w:rPr>
                              <w:color w:val="00000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NJWO7QAAAABQEAAA8AAAAAAAAAAQAgAAAAIgAAAGRycy9k&#10;b3ducmV2LnhtbFBLAQIUABQAAAAIAIdO4kDigq8VtQIAANcFAAAOAAAAAAAAAAEAIAAAAB8BAABk&#10;cnMvZTJvRG9jLnhtbFBLBQYAAAAABgAGAFkBAABGBgAAAAAA&#10;">
              <v:fill on="f" focussize="0,0"/>
              <v:stroke on="f" weight="0.5pt"/>
              <v:imagedata o:title=""/>
              <o:lock v:ext="edit" aspectratio="f"/>
              <v:textbox inset="0mm,0mm,0mm,0mm" style="mso-fit-shape-to-text:t;">
                <w:txbxContent>
                  <w:p>
                    <w:pPr>
                      <w:pBdr>
                        <w:top w:val="none" w:color="auto" w:sz="0" w:space="0"/>
                        <w:left w:val="none" w:color="auto" w:sz="0" w:space="0"/>
                        <w:bottom w:val="none" w:color="auto" w:sz="0" w:space="0"/>
                        <w:right w:val="none" w:color="auto" w:sz="0" w:space="0"/>
                        <w:between w:val="none" w:color="auto" w:sz="0" w:space="0"/>
                      </w:pBdr>
                      <w:ind w:left="0" w:hanging="2"/>
                    </w:pPr>
                    <w:r>
                      <w:rPr>
                        <w:color w:val="000000"/>
                      </w:rPr>
                      <w:fldChar w:fldCharType="begin"/>
                    </w:r>
                    <w:r>
                      <w:rPr>
                        <w:color w:val="000000"/>
                      </w:rPr>
                      <w:instrText xml:space="preserve">PAGE</w:instrText>
                    </w:r>
                    <w:r>
                      <w:rPr>
                        <w:color w:val="000000"/>
                      </w:rPr>
                      <w:fldChar w:fldCharType="separate"/>
                    </w:r>
                    <w:r>
                      <w:rPr>
                        <w:color w:val="000000"/>
                      </w:rPr>
                      <w:fldChar w:fldCharType="end"/>
                    </w:r>
                  </w:p>
                </w:txbxContent>
              </v:textbox>
            </v:shape>
          </w:pict>
        </mc:Fallback>
      </mc:AlternateContent>
    </w:r>
  </w:p>
  <w:p>
    <w:pPr>
      <w:pBdr>
        <w:top w:val="none" w:color="auto" w:sz="0" w:space="0"/>
        <w:left w:val="none" w:color="auto" w:sz="0" w:space="0"/>
        <w:bottom w:val="none" w:color="auto" w:sz="0" w:space="0"/>
        <w:right w:val="none" w:color="auto" w:sz="0" w:space="0"/>
        <w:between w:val="none" w:color="auto" w:sz="0" w:space="0"/>
      </w:pBdr>
      <w:ind w:left="0" w:right="360" w:hanging="2"/>
      <w:rPr>
        <w:color w:val="000000"/>
      </w:rPr>
    </w:pPr>
    <w:r>
      <w:rPr>
        <w:color w:val="000000"/>
        <w:sz w:val="16"/>
        <w:szCs w:val="16"/>
      </w:rPr>
      <w:t>https://doi.org/10.26887/</w:t>
    </w:r>
    <w:r>
      <w:rPr>
        <w:color w:val="000000"/>
        <w:sz w:val="16"/>
        <w:szCs w:val="16"/>
      </w:rPr>
      <w:tab/>
    </w:r>
    <w:r>
      <w:rPr>
        <w:color w:val="000000"/>
      </w:rPr>
      <w:t>First Author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leftChars="0" w:right="360" w:firstLine="0" w:firstLineChars="0"/>
      <w:rPr>
        <w:color w:val="000000"/>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Kotak Teks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rPr>
                              <w:lang w:val="id-ID"/>
                            </w:rPr>
                          </w:pPr>
                          <w:r>
                            <w:rPr>
                              <w:lang w:val="id-ID"/>
                            </w:rPr>
                            <w:fldChar w:fldCharType="begin"/>
                          </w:r>
                          <w:r>
                            <w:rPr>
                              <w:lang w:val="id-ID"/>
                            </w:rPr>
                            <w:instrText xml:space="preserve"> PAGE  \* MERGEFORMAT </w:instrText>
                          </w:r>
                          <w:r>
                            <w:rPr>
                              <w:lang w:val="id-ID"/>
                            </w:rPr>
                            <w:fldChar w:fldCharType="separate"/>
                          </w:r>
                          <w:r>
                            <w:t>2</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zSVju0AAAAAUBAAAPAAAAAAAAAAEAIAAAACIAAABkcnMv&#10;ZG93bnJldi54bWxQSwECFAAUAAAACACHTuJAD/qimrYCAADXBQAADgAAAAAAAAABACAAAAAfAQAA&#10;ZHJzL2Uyb0RvYy54bWxQSwUGAAAAAAYABgBZAQAARwYAAAAA&#10;">
              <v:fill on="f" focussize="0,0"/>
              <v:stroke on="f" weight="0.5pt"/>
              <v:imagedata o:title=""/>
              <o:lock v:ext="edit" aspectratio="f"/>
              <v:textbox inset="0mm,0mm,0mm,0mm" style="mso-fit-shape-to-text:t;">
                <w:txbxContent>
                  <w:p>
                    <w:pPr>
                      <w:pStyle w:val="10"/>
                      <w:rPr>
                        <w:lang w:val="id-ID"/>
                      </w:rPr>
                    </w:pPr>
                    <w:r>
                      <w:rPr>
                        <w:lang w:val="id-ID"/>
                      </w:rPr>
                      <w:fldChar w:fldCharType="begin"/>
                    </w:r>
                    <w:r>
                      <w:rPr>
                        <w:lang w:val="id-ID"/>
                      </w:rPr>
                      <w:instrText xml:space="preserve"> PAGE  \* MERGEFORMAT </w:instrText>
                    </w:r>
                    <w:r>
                      <w:rPr>
                        <w:lang w:val="id-ID"/>
                      </w:rPr>
                      <w:fldChar w:fldCharType="separate"/>
                    </w:r>
                    <w:r>
                      <w:t>2</w:t>
                    </w:r>
                    <w:r>
                      <w:rPr>
                        <w:lang w:val="id-ID"/>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hanging="2"/>
      <w:jc w:val="center"/>
      <w:rPr>
        <w:color w:val="000000"/>
        <w:szCs w:val="18"/>
        <w:lang w:val="id-ID"/>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Kotak Teks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rPr>
                              <w:lang w:val="id-ID"/>
                            </w:rPr>
                          </w:pPr>
                          <w:r>
                            <w:rPr>
                              <w:lang w:val="id-ID"/>
                            </w:rPr>
                            <w:fldChar w:fldCharType="begin"/>
                          </w:r>
                          <w:r>
                            <w:rPr>
                              <w:lang w:val="id-ID"/>
                            </w:rPr>
                            <w:instrText xml:space="preserve"> PAGE  \* MERGEFORMAT </w:instrText>
                          </w:r>
                          <w:r>
                            <w:rPr>
                              <w:lang w:val="id-ID"/>
                            </w:rPr>
                            <w:fldChar w:fldCharType="separate"/>
                          </w:r>
                          <w:r>
                            <w:t>1</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NJWO7QAAAABQEAAA8AAAAAAAAAAQAgAAAAIgAAAGRycy9k&#10;b3ducmV2LnhtbFBLAQIUABQAAAAIAIdO4kAvSvp6tQIAANcFAAAOAAAAAAAAAAEAIAAAAB8BAABk&#10;cnMvZTJvRG9jLnhtbFBLBQYAAAAABgAGAFkBAABGBgAAAAAA&#10;">
              <v:fill on="f" focussize="0,0"/>
              <v:stroke on="f" weight="0.5pt"/>
              <v:imagedata o:title=""/>
              <o:lock v:ext="edit" aspectratio="f"/>
              <v:textbox inset="0mm,0mm,0mm,0mm" style="mso-fit-shape-to-text:t;">
                <w:txbxContent>
                  <w:p>
                    <w:pPr>
                      <w:pStyle w:val="10"/>
                      <w:rPr>
                        <w:lang w:val="id-ID"/>
                      </w:rPr>
                    </w:pPr>
                    <w:r>
                      <w:rPr>
                        <w:lang w:val="id-ID"/>
                      </w:rPr>
                      <w:fldChar w:fldCharType="begin"/>
                    </w:r>
                    <w:r>
                      <w:rPr>
                        <w:lang w:val="id-ID"/>
                      </w:rPr>
                      <w:instrText xml:space="preserve"> PAGE  \* MERGEFORMAT </w:instrText>
                    </w:r>
                    <w:r>
                      <w:rPr>
                        <w:lang w:val="id-ID"/>
                      </w:rPr>
                      <w:fldChar w:fldCharType="separate"/>
                    </w:r>
                    <w:r>
                      <w:t>1</w:t>
                    </w:r>
                    <w:r>
                      <w:rPr>
                        <w:lang w:val="id-ID"/>
                      </w:rPr>
                      <w:fldChar w:fldCharType="end"/>
                    </w:r>
                  </w:p>
                </w:txbxContent>
              </v:textbox>
            </v:shape>
          </w:pict>
        </mc:Fallback>
      </mc:AlternateContent>
    </w:r>
    <w:r>
      <w:rPr>
        <w:color w:val="000000"/>
        <w:szCs w:val="18"/>
        <w:lang w:val="id-ID"/>
      </w:rPr>
      <w:t>46</w:t>
    </w:r>
  </w:p>
  <w:p>
    <w:pPr>
      <w:pBdr>
        <w:top w:val="none" w:color="auto" w:sz="0" w:space="0"/>
        <w:left w:val="none" w:color="auto" w:sz="0" w:space="0"/>
        <w:bottom w:val="none" w:color="auto" w:sz="0" w:space="0"/>
        <w:right w:val="none" w:color="auto" w:sz="0" w:space="0"/>
        <w:between w:val="none" w:color="auto" w:sz="0" w:space="0"/>
      </w:pBdr>
      <w:ind w:left="0" w:hanging="2"/>
      <w:jc w:val="left"/>
      <w:rPr>
        <w:color w:val="000000"/>
        <w:sz w:val="16"/>
        <w:szCs w:val="16"/>
      </w:rPr>
    </w:pPr>
    <w:r>
      <w:rPr>
        <w:color w:val="000000"/>
        <w:sz w:val="16"/>
        <w:szCs w:val="16"/>
      </w:rPr>
      <w:drawing>
        <wp:inline distT="0" distB="0" distL="0" distR="0">
          <wp:extent cx="380365" cy="134620"/>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117" name="image2.png"/>
                  <pic:cNvPicPr preferRelativeResize="0"/>
                </pic:nvPicPr>
                <pic:blipFill>
                  <a:blip r:embed="rId1"/>
                  <a:srcRect/>
                  <a:stretch>
                    <a:fillRect/>
                  </a:stretch>
                </pic:blipFill>
                <pic:spPr>
                  <a:xfrm>
                    <a:off x="0" y="0"/>
                    <a:ext cx="380976" cy="135074"/>
                  </a:xfrm>
                  <a:prstGeom prst="rect">
                    <a:avLst/>
                  </a:prstGeom>
                </pic:spPr>
              </pic:pic>
            </a:graphicData>
          </a:graphic>
        </wp:inline>
      </w:drawing>
    </w:r>
    <w:r>
      <w:rPr>
        <w:rFonts w:ascii="Tahoma" w:hAnsi="Tahoma" w:eastAsia="Tahoma" w:cs="Tahoma"/>
        <w:color w:val="222222"/>
      </w:rPr>
      <w:br w:type="textWrapping"/>
    </w:r>
    <w:r>
      <w:rPr>
        <w:rFonts w:ascii="Tahoma" w:hAnsi="Tahoma" w:eastAsia="Tahoma" w:cs="Tahoma"/>
        <w:color w:val="222222"/>
        <w:sz w:val="12"/>
        <w:szCs w:val="12"/>
        <w:highlight w:val="white"/>
      </w:rPr>
      <w:t>This work is licensed under a </w:t>
    </w:r>
    <w:r>
      <w:fldChar w:fldCharType="begin"/>
    </w:r>
    <w:r>
      <w:instrText xml:space="preserve"> HYPERLINK "http://creativecommons.org/licenses/by/4.0/" \h </w:instrText>
    </w:r>
    <w:r>
      <w:fldChar w:fldCharType="separate"/>
    </w:r>
    <w:r>
      <w:rPr>
        <w:rFonts w:ascii="Tahoma" w:hAnsi="Tahoma" w:eastAsia="Tahoma" w:cs="Tahoma"/>
        <w:color w:val="000000"/>
        <w:sz w:val="12"/>
        <w:szCs w:val="12"/>
        <w:highlight w:val="white"/>
      </w:rPr>
      <w:t>Creative Commons Attribution 4.0 International License</w:t>
    </w:r>
    <w:r>
      <w:rPr>
        <w:rFonts w:ascii="Tahoma" w:hAnsi="Tahoma" w:eastAsia="Tahoma" w:cs="Tahoma"/>
        <w:color w:val="000000"/>
        <w:sz w:val="12"/>
        <w:szCs w:val="12"/>
        <w:highlight w:val="white"/>
      </w:rPr>
      <w:fldChar w:fldCharType="end"/>
    </w:r>
    <w:r>
      <w:rPr>
        <w:rFonts w:ascii="Tahoma" w:hAnsi="Tahoma" w:eastAsia="Tahoma" w:cs="Tahoma"/>
        <w:color w:val="222222"/>
        <w:sz w:val="12"/>
        <w:szCs w:val="12"/>
        <w:highlight w:val="white"/>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right="360" w:hanging="2"/>
      <w:rPr>
        <w:color w:val="000000"/>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Kotak Teks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rPr>
                              <w:lang w:val="id-ID"/>
                            </w:rPr>
                          </w:pPr>
                          <w:r>
                            <w:rPr>
                              <w:lang w:val="id-ID"/>
                            </w:rPr>
                            <w:fldChar w:fldCharType="begin"/>
                          </w:r>
                          <w:r>
                            <w:rPr>
                              <w:lang w:val="id-ID"/>
                            </w:rPr>
                            <w:instrText xml:space="preserve"> PAGE  \* MERGEFORMAT </w:instrText>
                          </w:r>
                          <w:r>
                            <w:rPr>
                              <w:lang w:val="id-ID"/>
                            </w:rPr>
                            <w:fldChar w:fldCharType="separate"/>
                          </w:r>
                          <w:r>
                            <w:t>3</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CzSVju0AAAAAUBAAAPAAAAAAAAAAEAIAAAACIAAABkcnMv&#10;ZG93bnJldi54bWxQSwECFAAUAAAACACHTuJAeXXE0LYCAADXBQAADgAAAAAAAAABACAAAAAfAQAA&#10;ZHJzL2Uyb0RvYy54bWxQSwUGAAAAAAYABgBZAQAARwYAAAAA&#10;">
              <v:fill on="f" focussize="0,0"/>
              <v:stroke on="f" weight="0.5pt"/>
              <v:imagedata o:title=""/>
              <o:lock v:ext="edit" aspectratio="f"/>
              <v:textbox inset="0mm,0mm,0mm,0mm" style="mso-fit-shape-to-text:t;">
                <w:txbxContent>
                  <w:p>
                    <w:pPr>
                      <w:pStyle w:val="10"/>
                      <w:rPr>
                        <w:lang w:val="id-ID"/>
                      </w:rPr>
                    </w:pPr>
                    <w:r>
                      <w:rPr>
                        <w:lang w:val="id-ID"/>
                      </w:rPr>
                      <w:fldChar w:fldCharType="begin"/>
                    </w:r>
                    <w:r>
                      <w:rPr>
                        <w:lang w:val="id-ID"/>
                      </w:rPr>
                      <w:instrText xml:space="preserve"> PAGE  \* MERGEFORMAT </w:instrText>
                    </w:r>
                    <w:r>
                      <w:rPr>
                        <w:lang w:val="id-ID"/>
                      </w:rPr>
                      <w:fldChar w:fldCharType="separate"/>
                    </w:r>
                    <w:r>
                      <w:t>3</w:t>
                    </w:r>
                    <w:r>
                      <w:rPr>
                        <w:lang w:val="id-ID"/>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hanging="2"/>
      <w:jc w:val="center"/>
      <w:rPr>
        <w:color w:val="000000"/>
      </w:rPr>
    </w:pPr>
    <w:r>
      <w:rPr>
        <w:color w:val="000000"/>
      </w:rPr>
      <w:t>First Author</w:t>
    </w:r>
    <w:r>
      <w:rPr>
        <w:smallCaps/>
        <w:color w:val="808080"/>
        <w:sz w:val="13"/>
        <w:szCs w:val="13"/>
      </w:rPr>
      <w:t xml:space="preserve"> / Jurnal Ekspresi Seni - Vol. ...  No. ., Juni/November  (2020) 2580-2208</w:t>
    </w:r>
  </w:p>
  <w:p>
    <w:pPr>
      <w:pBdr>
        <w:top w:val="none" w:color="auto" w:sz="0" w:space="0"/>
        <w:left w:val="none" w:color="auto" w:sz="0" w:space="0"/>
        <w:bottom w:val="none" w:color="auto" w:sz="0" w:space="0"/>
        <w:right w:val="none" w:color="auto" w:sz="0" w:space="0"/>
        <w:between w:val="none" w:color="auto" w:sz="0" w:space="0"/>
      </w:pBdr>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hanging="2"/>
      <w:rPr>
        <w:color w:val="FFFFFF"/>
        <w:szCs w:val="18"/>
      </w:rPr>
    </w:pPr>
    <w:r>
      <w:rPr>
        <w:color w:val="FFFFFF"/>
        <w:szCs w:val="18"/>
      </w:rPr>
      <w:fldChar w:fldCharType="begin"/>
    </w:r>
    <w:r>
      <w:rPr>
        <w:color w:val="FFFFFF"/>
        <w:szCs w:val="18"/>
      </w:rPr>
      <w:instrText xml:space="preserve">PAGE</w:instrText>
    </w:r>
    <w:r>
      <w:rPr>
        <w:color w:val="FFFFFF"/>
        <w:szCs w:val="18"/>
      </w:rPr>
      <w:fldChar w:fldCharType="separate"/>
    </w:r>
    <w:r>
      <w:rPr>
        <w:color w:val="FFFFFF"/>
        <w:szCs w:val="18"/>
      </w:rPr>
      <w:fldChar w:fldCharType="end"/>
    </w:r>
    <w:r>
      <w:drawing>
        <wp:anchor distT="0" distB="0" distL="0" distR="0" simplePos="0" relativeHeight="251660288" behindDoc="1" locked="0" layoutInCell="1" allowOverlap="1">
          <wp:simplePos x="0" y="0"/>
          <wp:positionH relativeFrom="column">
            <wp:posOffset>-258445</wp:posOffset>
          </wp:positionH>
          <wp:positionV relativeFrom="paragraph">
            <wp:posOffset>-175260</wp:posOffset>
          </wp:positionV>
          <wp:extent cx="1788795" cy="490855"/>
          <wp:effectExtent l="0" t="0" r="0" b="0"/>
          <wp:wrapNone/>
          <wp:docPr id="122" name="image11.png"/>
          <wp:cNvGraphicFramePr/>
          <a:graphic xmlns:a="http://schemas.openxmlformats.org/drawingml/2006/main">
            <a:graphicData uri="http://schemas.openxmlformats.org/drawingml/2006/picture">
              <pic:pic xmlns:pic="http://schemas.openxmlformats.org/drawingml/2006/picture">
                <pic:nvPicPr>
                  <pic:cNvPr id="122" name="image11.png"/>
                  <pic:cNvPicPr preferRelativeResize="0"/>
                </pic:nvPicPr>
                <pic:blipFill>
                  <a:blip r:embed="rId1"/>
                  <a:srcRect l="-530" t="6861" r="49996" b="71681"/>
                  <a:stretch>
                    <a:fillRect/>
                  </a:stretch>
                </pic:blipFill>
                <pic:spPr>
                  <a:xfrm>
                    <a:off x="0" y="0"/>
                    <a:ext cx="1788859" cy="49085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ind w:left="0"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hanging="2"/>
    </w:pPr>
    <w:r>
      <w:drawing>
        <wp:anchor distT="0" distB="0" distL="114300" distR="114300" simplePos="0" relativeHeight="251658240" behindDoc="0" locked="0" layoutInCell="1" allowOverlap="1">
          <wp:simplePos x="0" y="0"/>
          <wp:positionH relativeFrom="column">
            <wp:posOffset>-1270</wp:posOffset>
          </wp:positionH>
          <wp:positionV relativeFrom="paragraph">
            <wp:posOffset>109220</wp:posOffset>
          </wp:positionV>
          <wp:extent cx="715645" cy="951865"/>
          <wp:effectExtent l="0" t="0" r="0" b="0"/>
          <wp:wrapNone/>
          <wp:docPr id="118" name="image12.png"/>
          <wp:cNvGraphicFramePr/>
          <a:graphic xmlns:a="http://schemas.openxmlformats.org/drawingml/2006/main">
            <a:graphicData uri="http://schemas.openxmlformats.org/drawingml/2006/picture">
              <pic:pic xmlns:pic="http://schemas.openxmlformats.org/drawingml/2006/picture">
                <pic:nvPicPr>
                  <pic:cNvPr id="118" name="image12.png"/>
                  <pic:cNvPicPr preferRelativeResize="0"/>
                </pic:nvPicPr>
                <pic:blipFill>
                  <a:blip r:embed="rId1"/>
                  <a:srcRect l="24615" t="6667" r="17949" b="16922"/>
                  <a:stretch>
                    <a:fillRect/>
                  </a:stretch>
                </pic:blipFill>
                <pic:spPr>
                  <a:xfrm>
                    <a:off x="0" y="0"/>
                    <a:ext cx="715496" cy="95186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line="240" w:lineRule="auto"/>
      <w:ind w:left="2" w:hanging="4"/>
      <w:jc w:val="center"/>
      <w:rPr>
        <w:rFonts w:ascii="Georgia" w:hAnsi="Georgia" w:eastAsia="Georgia" w:cs="Georgia"/>
        <w:b/>
        <w:color w:val="000000"/>
        <w:sz w:val="44"/>
        <w:szCs w:val="44"/>
      </w:rPr>
    </w:pPr>
    <w:r>
      <w:rPr>
        <w:rFonts w:ascii="Georgia" w:hAnsi="Georgia" w:eastAsia="Georgia" w:cs="Georgia"/>
        <w:b/>
        <w:color w:val="000000"/>
        <w:sz w:val="44"/>
        <w:szCs w:val="44"/>
      </w:rPr>
      <w:t xml:space="preserve"> Scoring</w:t>
    </w:r>
    <w:r>
      <w:drawing>
        <wp:anchor distT="0" distB="0" distL="0" distR="0" simplePos="0" relativeHeight="251659264" behindDoc="1" locked="0" layoutInCell="1" allowOverlap="1">
          <wp:simplePos x="0" y="0"/>
          <wp:positionH relativeFrom="column">
            <wp:posOffset>5017135</wp:posOffset>
          </wp:positionH>
          <wp:positionV relativeFrom="paragraph">
            <wp:posOffset>59055</wp:posOffset>
          </wp:positionV>
          <wp:extent cx="760095" cy="762000"/>
          <wp:effectExtent l="0" t="0" r="0" b="0"/>
          <wp:wrapNone/>
          <wp:docPr id="112" name="image8.png"/>
          <wp:cNvGraphicFramePr/>
          <a:graphic xmlns:a="http://schemas.openxmlformats.org/drawingml/2006/main">
            <a:graphicData uri="http://schemas.openxmlformats.org/drawingml/2006/picture">
              <pic:pic xmlns:pic="http://schemas.openxmlformats.org/drawingml/2006/picture">
                <pic:nvPicPr>
                  <pic:cNvPr id="112" name="image8.png"/>
                  <pic:cNvPicPr preferRelativeResize="0"/>
                </pic:nvPicPr>
                <pic:blipFill>
                  <a:blip r:embed="rId2"/>
                  <a:srcRect/>
                  <a:stretch>
                    <a:fillRect/>
                  </a:stretch>
                </pic:blipFill>
                <pic:spPr>
                  <a:xfrm>
                    <a:off x="0" y="0"/>
                    <a:ext cx="760095" cy="762000"/>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line="240" w:lineRule="auto"/>
      <w:ind w:left="1" w:hanging="3"/>
      <w:jc w:val="center"/>
      <w:rPr>
        <w:rFonts w:ascii="Palatino Linotype" w:hAnsi="Palatino Linotype" w:eastAsia="Palatino Linotype" w:cs="Palatino Linotype"/>
        <w:color w:val="000000"/>
        <w:sz w:val="28"/>
        <w:szCs w:val="28"/>
      </w:rPr>
    </w:pPr>
    <w:r>
      <w:rPr>
        <w:rFonts w:ascii="Georgia" w:hAnsi="Georgia" w:eastAsia="Georgia" w:cs="Georgia"/>
        <w:b/>
        <w:color w:val="000000"/>
        <w:sz w:val="28"/>
        <w:szCs w:val="28"/>
      </w:rPr>
      <w:t>Journal of Film Music</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rFonts w:ascii="Cambria" w:hAnsi="Cambria" w:eastAsia="Cambria" w:cs="Cambria"/>
        <w:color w:val="000000"/>
        <w:sz w:val="32"/>
        <w:szCs w:val="32"/>
      </w:rPr>
    </w:pPr>
    <w:r>
      <w:rPr>
        <w:rFonts w:ascii="Cambria" w:hAnsi="Cambria" w:eastAsia="Cambria" w:cs="Cambria"/>
        <w:b/>
        <w:sz w:val="22"/>
        <w:szCs w:val="22"/>
      </w:rPr>
      <w:t>ISSN: 3021-8764 (Online - Elektronik)</w:t>
    </w:r>
  </w:p>
  <w:p>
    <w:pPr>
      <w:pBdr>
        <w:top w:val="none" w:color="auto" w:sz="0" w:space="0"/>
        <w:left w:val="none" w:color="auto" w:sz="0" w:space="0"/>
        <w:bottom w:val="none" w:color="auto" w:sz="0" w:space="0"/>
        <w:right w:val="none" w:color="auto" w:sz="0" w:space="0"/>
        <w:between w:val="none" w:color="auto" w:sz="0" w:space="0"/>
      </w:pBdr>
      <w:spacing w:line="240" w:lineRule="auto"/>
      <w:ind w:left="0" w:hanging="2"/>
      <w:jc w:val="center"/>
      <w:rPr>
        <w:color w:val="000000"/>
        <w:sz w:val="30"/>
        <w:szCs w:val="30"/>
      </w:rPr>
    </w:pPr>
    <w:r>
      <w:rPr>
        <w:color w:val="000000"/>
        <w:sz w:val="20"/>
        <w:szCs w:val="20"/>
      </w:rPr>
      <w:t>Available online at: https://journal.isi-padangpanjang.ac.id/index.php/JPMF</w:t>
    </w:r>
  </w:p>
  <w:tbl>
    <w:tblPr>
      <w:tblStyle w:val="60"/>
      <w:tblW w:w="92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10"/>
    </w:tblGrid>
    <w:tr>
      <w:tblPrEx>
        <w:tblLayout w:type="fixed"/>
      </w:tblPrEx>
      <w:trPr>
        <w:trHeight w:val="296" w:hRule="atLeast"/>
      </w:trPr>
      <w:tc>
        <w:tcPr>
          <w:tcW w:w="9210" w:type="dxa"/>
          <w:tcBorders>
            <w:bottom w:val="single" w:color="000000" w:sz="4" w:space="0"/>
          </w:tcBorders>
        </w:tcPr>
        <w:p>
          <w:pPr>
            <w:tabs>
              <w:tab w:val="left" w:pos="7440"/>
            </w:tabs>
            <w:spacing w:line="240" w:lineRule="auto"/>
            <w:ind w:left="0" w:hanging="2"/>
          </w:pPr>
        </w:p>
      </w:tc>
    </w:tr>
  </w:tbl>
  <w:p>
    <w:pPr>
      <w:pBdr>
        <w:top w:val="none" w:color="auto" w:sz="0" w:space="0"/>
        <w:left w:val="none" w:color="auto" w:sz="0" w:space="0"/>
        <w:bottom w:val="none" w:color="auto" w:sz="0" w:space="0"/>
        <w:right w:val="none" w:color="auto" w:sz="0" w:space="0"/>
        <w:between w:val="none" w:color="auto" w:sz="0" w:space="0"/>
      </w:pBdr>
      <w:tabs>
        <w:tab w:val="left" w:pos="8302"/>
      </w:tabs>
      <w:ind w:left="0" w:hanging="2"/>
      <w:rPr>
        <w:rFonts w:ascii="Book Antiqua" w:hAnsi="Book Antiqua" w:eastAsia="Book Antiqua" w:cs="Book Antiqua"/>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hanging="2"/>
      <w:jc w:val="right"/>
      <w:rPr>
        <w:color w:val="FFFFFF"/>
        <w:szCs w:val="18"/>
      </w:rPr>
    </w:pPr>
    <w:r>
      <mc:AlternateContent>
        <mc:Choice Requires="wps">
          <w:drawing>
            <wp:anchor distT="0" distB="0" distL="114300" distR="114300" simplePos="0" relativeHeight="251681792" behindDoc="0" locked="0" layoutInCell="1" allowOverlap="1">
              <wp:simplePos x="0" y="0"/>
              <wp:positionH relativeFrom="column">
                <wp:posOffset>2583180</wp:posOffset>
              </wp:positionH>
              <wp:positionV relativeFrom="paragraph">
                <wp:posOffset>45720</wp:posOffset>
              </wp:positionV>
              <wp:extent cx="3502025" cy="342900"/>
              <wp:effectExtent l="0" t="0" r="0" b="0"/>
              <wp:wrapNone/>
              <wp:docPr id="34" name="Persegi Panjang 104"/>
              <wp:cNvGraphicFramePr/>
              <a:graphic xmlns:a="http://schemas.openxmlformats.org/drawingml/2006/main">
                <a:graphicData uri="http://schemas.microsoft.com/office/word/2010/wordprocessingShape">
                  <wps:wsp>
                    <wps:cNvSpPr/>
                    <wps:spPr>
                      <a:xfrm>
                        <a:off x="0" y="0"/>
                        <a:ext cx="3502025" cy="342900"/>
                      </a:xfrm>
                      <a:prstGeom prst="rect">
                        <a:avLst/>
                      </a:prstGeom>
                      <a:noFill/>
                      <a:ln>
                        <a:noFill/>
                      </a:ln>
                    </wps:spPr>
                    <wps:txbx>
                      <w:txbxContent>
                        <w:p>
                          <w:pPr>
                            <w:spacing w:line="275" w:lineRule="auto"/>
                            <w:ind w:left="0" w:hanging="2"/>
                            <w:jc w:val="center"/>
                          </w:pPr>
                          <w:r>
                            <w:rPr>
                              <w:color w:val="000000"/>
                              <w:lang w:val="id-ID"/>
                            </w:rPr>
                            <w:t>M. Nasrullah</w:t>
                          </w:r>
                          <w:r>
                            <w:rPr>
                              <w:color w:val="000000"/>
                            </w:rPr>
                            <w:t>/Scoring Vol.</w:t>
                          </w:r>
                          <w:r>
                            <w:rPr>
                              <w:color w:val="000000"/>
                              <w:lang w:val="id-ID"/>
                            </w:rPr>
                            <w:t>3</w:t>
                          </w:r>
                          <w:r>
                            <w:rPr>
                              <w:color w:val="000000"/>
                            </w:rPr>
                            <w:t xml:space="preserve"> , No.</w:t>
                          </w:r>
                          <w:r>
                            <w:rPr>
                              <w:color w:val="000000"/>
                              <w:lang w:val="id-ID"/>
                            </w:rPr>
                            <w:t>1</w:t>
                          </w:r>
                          <w:r>
                            <w:rPr>
                              <w:color w:val="000000"/>
                            </w:rPr>
                            <w:t>, Juni (202</w:t>
                          </w:r>
                          <w:r>
                            <w:rPr>
                              <w:color w:val="000000"/>
                              <w:lang w:val="id-ID"/>
                            </w:rPr>
                            <w:t>5</w:t>
                          </w:r>
                          <w:r>
                            <w:rPr>
                              <w:color w:val="000000"/>
                            </w:rPr>
                            <w:t>) ISSN 3021-8764</w:t>
                          </w:r>
                        </w:p>
                      </w:txbxContent>
                    </wps:txbx>
                    <wps:bodyPr spcFirstLastPara="1" wrap="square" lIns="91425" tIns="45700" rIns="91425" bIns="45700" anchor="ctr" anchorCtr="0">
                      <a:noAutofit/>
                    </wps:bodyPr>
                  </wps:wsp>
                </a:graphicData>
              </a:graphic>
            </wp:anchor>
          </w:drawing>
        </mc:Choice>
        <mc:Fallback>
          <w:pict>
            <v:rect id="Persegi Panjang 104" o:spid="_x0000_s1026" o:spt="1" style="position:absolute;left:0pt;margin-left:203.4pt;margin-top:3.6pt;height:27pt;width:275.75pt;z-index:251681792;v-text-anchor:middle;mso-width-relative:page;mso-height-relative:page;" filled="f" stroked="f" coordsize="21600,21600" o:gfxdata="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0i6D1wAAAAgBAAAPAAAAAAAAAAEAIAAAACIAAABkcnMvZG93bnJl&#10;di54bWxQSwECFAAUAAAACACHTuJA8f+10sUBAAB/AwAADgAAAAAAAAABACAAAAAmAQAAZHJzL2Uy&#10;b0RvYy54bWxQSwUGAAAAAAYABgBZAQAAXQUAAAAA&#10;">
              <v:fill on="f" focussize="0,0"/>
              <v:stroke on="f"/>
              <v:imagedata o:title=""/>
              <o:lock v:ext="edit" aspectratio="f"/>
              <v:textbox inset="7.1988188976378pt,3.59842519685039pt,7.1988188976378pt,3.59842519685039pt">
                <w:txbxContent>
                  <w:p>
                    <w:pPr>
                      <w:spacing w:line="275" w:lineRule="auto"/>
                      <w:ind w:left="0" w:hanging="2"/>
                      <w:jc w:val="center"/>
                    </w:pPr>
                    <w:r>
                      <w:rPr>
                        <w:color w:val="000000"/>
                        <w:lang w:val="id-ID"/>
                      </w:rPr>
                      <w:t>M. Nasrullah</w:t>
                    </w:r>
                    <w:r>
                      <w:rPr>
                        <w:color w:val="000000"/>
                      </w:rPr>
                      <w:t>/Scoring Vol.</w:t>
                    </w:r>
                    <w:r>
                      <w:rPr>
                        <w:color w:val="000000"/>
                        <w:lang w:val="id-ID"/>
                      </w:rPr>
                      <w:t>3</w:t>
                    </w:r>
                    <w:r>
                      <w:rPr>
                        <w:color w:val="000000"/>
                      </w:rPr>
                      <w:t xml:space="preserve"> , No.</w:t>
                    </w:r>
                    <w:r>
                      <w:rPr>
                        <w:color w:val="000000"/>
                        <w:lang w:val="id-ID"/>
                      </w:rPr>
                      <w:t>1</w:t>
                    </w:r>
                    <w:r>
                      <w:rPr>
                        <w:color w:val="000000"/>
                      </w:rPr>
                      <w:t>, Juni (202</w:t>
                    </w:r>
                    <w:r>
                      <w:rPr>
                        <w:color w:val="000000"/>
                        <w:lang w:val="id-ID"/>
                      </w:rPr>
                      <w:t>5</w:t>
                    </w:r>
                    <w:r>
                      <w:rPr>
                        <w:color w:val="000000"/>
                      </w:rPr>
                      <w:t>) ISSN 3021-8764</w:t>
                    </w:r>
                  </w:p>
                </w:txbxContent>
              </v:textbox>
            </v:rect>
          </w:pict>
        </mc:Fallback>
      </mc:AlternateContent>
    </w:r>
    <w:r>
      <w:rPr>
        <w:color w:val="FFFFFF"/>
        <w:szCs w:val="18"/>
      </w:rPr>
      <w:fldChar w:fldCharType="begin"/>
    </w:r>
    <w:r>
      <w:rPr>
        <w:color w:val="FFFFFF"/>
        <w:szCs w:val="18"/>
      </w:rPr>
      <w:instrText xml:space="preserve">PAGE</w:instrText>
    </w:r>
    <w:r>
      <w:rPr>
        <w:color w:val="FFFFFF"/>
        <w:szCs w:val="18"/>
      </w:rPr>
      <w:fldChar w:fldCharType="separate"/>
    </w:r>
    <w:r>
      <w:rPr>
        <w:color w:val="FFFFFF"/>
        <w:szCs w:val="18"/>
      </w:rPr>
      <w:t>3</w:t>
    </w:r>
    <w:r>
      <w:rPr>
        <w:color w:val="FFFFFF"/>
        <w:szCs w:val="18"/>
      </w:rPr>
      <w:fldChar w:fldCharType="end"/>
    </w:r>
  </w:p>
  <w:p>
    <w:pPr>
      <w:pBdr>
        <w:top w:val="none" w:color="auto" w:sz="0" w:space="0"/>
        <w:left w:val="none" w:color="auto" w:sz="0" w:space="0"/>
        <w:bottom w:val="none" w:color="auto" w:sz="0" w:space="0"/>
        <w:right w:val="none" w:color="auto" w:sz="0" w:space="0"/>
        <w:between w:val="none" w:color="auto" w:sz="0" w:space="0"/>
      </w:pBdr>
      <w:ind w:left="0" w:hanging="2"/>
      <w:rPr>
        <w:color w:val="000000"/>
      </w:rPr>
    </w:pPr>
    <w:r>
      <w:drawing>
        <wp:anchor distT="0" distB="0" distL="0" distR="0" simplePos="0" relativeHeight="251674624" behindDoc="1" locked="0" layoutInCell="1" allowOverlap="1">
          <wp:simplePos x="0" y="0"/>
          <wp:positionH relativeFrom="column">
            <wp:posOffset>-111125</wp:posOffset>
          </wp:positionH>
          <wp:positionV relativeFrom="paragraph">
            <wp:posOffset>-123190</wp:posOffset>
          </wp:positionV>
          <wp:extent cx="1374775" cy="377190"/>
          <wp:effectExtent l="0" t="0" r="1270" b="0"/>
          <wp:wrapNone/>
          <wp:docPr id="7" name="image9.png"/>
          <wp:cNvGraphicFramePr/>
          <a:graphic xmlns:a="http://schemas.openxmlformats.org/drawingml/2006/main">
            <a:graphicData uri="http://schemas.openxmlformats.org/drawingml/2006/picture">
              <pic:pic xmlns:pic="http://schemas.openxmlformats.org/drawingml/2006/picture">
                <pic:nvPicPr>
                  <pic:cNvPr id="7" name="image9.png"/>
                  <pic:cNvPicPr preferRelativeResize="0"/>
                </pic:nvPicPr>
                <pic:blipFill>
                  <a:blip r:embed="rId1"/>
                  <a:srcRect l="-530" t="6861" r="49996" b="71681"/>
                  <a:stretch>
                    <a:fillRect/>
                  </a:stretch>
                </pic:blipFill>
                <pic:spPr>
                  <a:xfrm>
                    <a:off x="0" y="0"/>
                    <a:ext cx="1374775" cy="377190"/>
                  </a:xfrm>
                  <a:prstGeom prst="rect">
                    <a:avLst/>
                  </a:prstGeom>
                </pic:spPr>
              </pic:pic>
            </a:graphicData>
          </a:graphic>
        </wp:anchor>
      </w:drawing>
    </w:r>
    <w:r>
      <w:rPr>
        <w:lang w:val="id-ID"/>
      </w:rPr>
      <w:t xml:space="preserve">   </w:t>
    </w:r>
    <w:r>
      <w:rPr>
        <w:color w:val="FFFFFF" w:themeColor="background1"/>
        <w:lang w:val="id-ID"/>
        <w14:textFill>
          <w14:solidFill>
            <w14:schemeClr w14:val="bg1"/>
          </w14:solidFill>
        </w14:textFill>
      </w:rPr>
      <w:t>47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ind w:left="0" w:hanging="2"/>
      <w:rPr>
        <w:color w:val="FFFFFF"/>
        <w:szCs w:val="18"/>
      </w:rPr>
    </w:pPr>
    <w:bookmarkStart w:id="4" w:name="_GoBack"/>
    <w:bookmarkEnd w:id="4"/>
    <w:r>
      <w:drawing>
        <wp:anchor distT="0" distB="0" distL="0" distR="0" simplePos="0" relativeHeight="251699200" behindDoc="1" locked="0" layoutInCell="1" allowOverlap="1">
          <wp:simplePos x="0" y="0"/>
          <wp:positionH relativeFrom="column">
            <wp:posOffset>4544060</wp:posOffset>
          </wp:positionH>
          <wp:positionV relativeFrom="paragraph">
            <wp:posOffset>-15240</wp:posOffset>
          </wp:positionV>
          <wp:extent cx="1363980" cy="525145"/>
          <wp:effectExtent l="0" t="0" r="0" b="0"/>
          <wp:wrapNone/>
          <wp:docPr id="37" name="image9.png" descr="/private/var/mobile/Containers/Data/Application/A27EA11E-8B0E-41BA-95DA-E520B161934D/tmp/insert_image_tmp_dir/2025-06-22 05:06:10.412000.png2025-06-22 05:06:10.412000"/>
          <wp:cNvGraphicFramePr/>
          <a:graphic xmlns:a="http://schemas.openxmlformats.org/drawingml/2006/main">
            <a:graphicData uri="http://schemas.openxmlformats.org/drawingml/2006/picture">
              <pic:pic xmlns:pic="http://schemas.openxmlformats.org/drawingml/2006/picture">
                <pic:nvPicPr>
                  <pic:cNvPr id="37" name="image9.png" descr="/private/var/mobile/Containers/Data/Application/A27EA11E-8B0E-41BA-95DA-E520B161934D/tmp/insert_image_tmp_dir/2025-06-22 05:06:10.412000.png2025-06-22 05:06:10.412000"/>
                  <pic:cNvPicPr preferRelativeResize="0"/>
                </pic:nvPicPr>
                <pic:blipFill>
                  <a:blip r:embed="rId1"/>
                  <a:srcRect/>
                  <a:stretch>
                    <a:fillRect/>
                  </a:stretch>
                </pic:blipFill>
                <pic:spPr>
                  <a:xfrm>
                    <a:off x="0" y="0"/>
                    <a:ext cx="1363980" cy="52514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43180</wp:posOffset>
              </wp:positionH>
              <wp:positionV relativeFrom="paragraph">
                <wp:posOffset>83185</wp:posOffset>
              </wp:positionV>
              <wp:extent cx="3502025" cy="342900"/>
              <wp:effectExtent l="0" t="0" r="0" b="0"/>
              <wp:wrapNone/>
              <wp:docPr id="104" name="Persegi Panjang 104"/>
              <wp:cNvGraphicFramePr/>
              <a:graphic xmlns:a="http://schemas.openxmlformats.org/drawingml/2006/main">
                <a:graphicData uri="http://schemas.microsoft.com/office/word/2010/wordprocessingShape">
                  <wps:wsp>
                    <wps:cNvSpPr/>
                    <wps:spPr>
                      <a:xfrm>
                        <a:off x="3223830" y="3639030"/>
                        <a:ext cx="3502025" cy="342900"/>
                      </a:xfrm>
                      <a:prstGeom prst="rect">
                        <a:avLst/>
                      </a:prstGeom>
                      <a:noFill/>
                      <a:ln>
                        <a:noFill/>
                      </a:ln>
                    </wps:spPr>
                    <wps:txbx>
                      <w:txbxContent>
                        <w:p>
                          <w:pPr>
                            <w:spacing w:line="275" w:lineRule="auto"/>
                            <w:ind w:left="0" w:hanging="2"/>
                            <w:jc w:val="center"/>
                          </w:pPr>
                          <w:r>
                            <w:rPr>
                              <w:color w:val="000000"/>
                              <w:lang w:val="id-ID"/>
                            </w:rPr>
                            <w:t>M. Nasrullah</w:t>
                          </w:r>
                          <w:r>
                            <w:rPr>
                              <w:color w:val="000000"/>
                            </w:rPr>
                            <w:t>/Scoring Vol.</w:t>
                          </w:r>
                          <w:r>
                            <w:rPr>
                              <w:color w:val="000000"/>
                              <w:lang w:val="id-ID"/>
                            </w:rPr>
                            <w:t>3</w:t>
                          </w:r>
                          <w:r>
                            <w:rPr>
                              <w:color w:val="000000"/>
                            </w:rPr>
                            <w:t xml:space="preserve"> , No.</w:t>
                          </w:r>
                          <w:r>
                            <w:rPr>
                              <w:color w:val="000000"/>
                              <w:lang w:val="id-ID"/>
                            </w:rPr>
                            <w:t>1</w:t>
                          </w:r>
                          <w:r>
                            <w:rPr>
                              <w:color w:val="000000"/>
                            </w:rPr>
                            <w:t>, Juni (202</w:t>
                          </w:r>
                          <w:r>
                            <w:rPr>
                              <w:color w:val="000000"/>
                              <w:lang w:val="id-ID"/>
                            </w:rPr>
                            <w:t>5</w:t>
                          </w:r>
                          <w:r>
                            <w:rPr>
                              <w:color w:val="000000"/>
                            </w:rPr>
                            <w:t>) ISSN 3021-8764</w:t>
                          </w:r>
                        </w:p>
                      </w:txbxContent>
                    </wps:txbx>
                    <wps:bodyPr spcFirstLastPara="1" wrap="square" lIns="91425" tIns="45700" rIns="91425" bIns="45700" anchor="ctr" anchorCtr="0">
                      <a:noAutofit/>
                    </wps:bodyPr>
                  </wps:wsp>
                </a:graphicData>
              </a:graphic>
            </wp:anchor>
          </w:drawing>
        </mc:Choice>
        <mc:Fallback>
          <w:pict>
            <v:rect id="Persegi Panjang 104" o:spid="_x0000_s1026" o:spt="1" style="position:absolute;left:0pt;margin-left:3.4pt;margin-top:6.55pt;height:27pt;width:275.75pt;z-index:251664384;v-text-anchor:middle;mso-width-relative:page;mso-height-relative:page;" filled="f" stroked="f" coordsize="21600,21600" o:gfxdata="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pf7afXAAAACgEAAA8AAAAAAAAAAQAgAAAAIgAA&#10;AGRycy9kb3ducmV2LnhtbFBLAQIUABQAAAAIAIdO4kC4zGTc0AEAAIwDAAAOAAAAAAAAAAEAIAAA&#10;ACYBAABkcnMvZTJvRG9jLnhtbFBLBQYAAAAABgAGAFkBAABoBQAAAAAA&#10;">
              <v:fill on="f" focussize="0,0"/>
              <v:stroke on="f"/>
              <v:imagedata o:title=""/>
              <o:lock v:ext="edit" aspectratio="f"/>
              <v:textbox inset="7.1988188976378pt,3.59842519685039pt,7.1988188976378pt,3.59842519685039pt">
                <w:txbxContent>
                  <w:p>
                    <w:pPr>
                      <w:spacing w:line="275" w:lineRule="auto"/>
                      <w:ind w:left="0" w:hanging="2"/>
                      <w:jc w:val="center"/>
                    </w:pPr>
                    <w:r>
                      <w:rPr>
                        <w:color w:val="000000"/>
                        <w:lang w:val="id-ID"/>
                      </w:rPr>
                      <w:t>M. Nasrullah</w:t>
                    </w:r>
                    <w:r>
                      <w:rPr>
                        <w:color w:val="000000"/>
                      </w:rPr>
                      <w:t>/Scoring Vol.</w:t>
                    </w:r>
                    <w:r>
                      <w:rPr>
                        <w:color w:val="000000"/>
                        <w:lang w:val="id-ID"/>
                      </w:rPr>
                      <w:t>3</w:t>
                    </w:r>
                    <w:r>
                      <w:rPr>
                        <w:color w:val="000000"/>
                      </w:rPr>
                      <w:t xml:space="preserve"> , No.</w:t>
                    </w:r>
                    <w:r>
                      <w:rPr>
                        <w:color w:val="000000"/>
                        <w:lang w:val="id-ID"/>
                      </w:rPr>
                      <w:t>1</w:t>
                    </w:r>
                    <w:r>
                      <w:rPr>
                        <w:color w:val="000000"/>
                      </w:rPr>
                      <w:t>, Juni (202</w:t>
                    </w:r>
                    <w:r>
                      <w:rPr>
                        <w:color w:val="000000"/>
                        <w:lang w:val="id-ID"/>
                      </w:rPr>
                      <w:t>5</w:t>
                    </w:r>
                    <w:r>
                      <w:rPr>
                        <w:color w:val="000000"/>
                      </w:rPr>
                      <w:t>) ISSN 3021-8764</w:t>
                    </w:r>
                  </w:p>
                </w:txbxContent>
              </v:textbox>
            </v:rect>
          </w:pict>
        </mc:Fallback>
      </mc:AlternateContent>
    </w:r>
  </w:p>
  <w:p>
    <w:pPr>
      <w:pBdr>
        <w:top w:val="none" w:color="auto" w:sz="0" w:space="0"/>
        <w:left w:val="none" w:color="auto" w:sz="0" w:space="0"/>
        <w:bottom w:val="none" w:color="auto" w:sz="0" w:space="0"/>
        <w:right w:val="none" w:color="auto" w:sz="0" w:space="0"/>
        <w:between w:val="none" w:color="auto" w:sz="0" w:space="0"/>
      </w:pBdr>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4FAD"/>
    <w:multiLevelType w:val="multilevel"/>
    <w:tmpl w:val="0ACB4FAD"/>
    <w:lvl w:ilvl="0" w:tentative="0">
      <w:start w:val="1"/>
      <w:numFmt w:val="decimal"/>
      <w:lvlText w:val="%1."/>
      <w:lvlJc w:val="left"/>
      <w:pPr>
        <w:ind w:left="709" w:hanging="360"/>
      </w:pPr>
      <w:rPr>
        <w:rFonts w:hint="default"/>
        <w:i w:val="0"/>
      </w:rPr>
    </w:lvl>
    <w:lvl w:ilvl="1" w:tentative="0">
      <w:start w:val="1"/>
      <w:numFmt w:val="lowerLetter"/>
      <w:lvlText w:val="%2."/>
      <w:lvlJc w:val="left"/>
      <w:pPr>
        <w:ind w:left="1429" w:hanging="360"/>
      </w:pPr>
    </w:lvl>
    <w:lvl w:ilvl="2" w:tentative="0">
      <w:start w:val="1"/>
      <w:numFmt w:val="lowerRoman"/>
      <w:lvlText w:val="%3."/>
      <w:lvlJc w:val="right"/>
      <w:pPr>
        <w:ind w:left="2149" w:hanging="180"/>
      </w:pPr>
    </w:lvl>
    <w:lvl w:ilvl="3" w:tentative="0">
      <w:start w:val="1"/>
      <w:numFmt w:val="decimal"/>
      <w:lvlText w:val="%4."/>
      <w:lvlJc w:val="left"/>
      <w:pPr>
        <w:ind w:left="2869" w:hanging="360"/>
      </w:pPr>
    </w:lvl>
    <w:lvl w:ilvl="4" w:tentative="0">
      <w:start w:val="1"/>
      <w:numFmt w:val="lowerLetter"/>
      <w:lvlText w:val="%5."/>
      <w:lvlJc w:val="left"/>
      <w:pPr>
        <w:ind w:left="3589" w:hanging="360"/>
      </w:pPr>
    </w:lvl>
    <w:lvl w:ilvl="5" w:tentative="0">
      <w:start w:val="1"/>
      <w:numFmt w:val="lowerRoman"/>
      <w:lvlText w:val="%6."/>
      <w:lvlJc w:val="right"/>
      <w:pPr>
        <w:ind w:left="4309" w:hanging="180"/>
      </w:pPr>
    </w:lvl>
    <w:lvl w:ilvl="6" w:tentative="0">
      <w:start w:val="1"/>
      <w:numFmt w:val="decimal"/>
      <w:lvlText w:val="%7."/>
      <w:lvlJc w:val="left"/>
      <w:pPr>
        <w:ind w:left="5029" w:hanging="360"/>
      </w:pPr>
    </w:lvl>
    <w:lvl w:ilvl="7" w:tentative="0">
      <w:start w:val="1"/>
      <w:numFmt w:val="lowerLetter"/>
      <w:lvlText w:val="%8."/>
      <w:lvlJc w:val="left"/>
      <w:pPr>
        <w:ind w:left="5749" w:hanging="360"/>
      </w:pPr>
    </w:lvl>
    <w:lvl w:ilvl="8" w:tentative="0">
      <w:start w:val="1"/>
      <w:numFmt w:val="lowerRoman"/>
      <w:lvlText w:val="%9."/>
      <w:lvlJc w:val="right"/>
      <w:pPr>
        <w:ind w:left="6469" w:hanging="180"/>
      </w:pPr>
    </w:lvl>
  </w:abstractNum>
  <w:abstractNum w:abstractNumId="1">
    <w:nsid w:val="3C097002"/>
    <w:multiLevelType w:val="multilevel"/>
    <w:tmpl w:val="3C097002"/>
    <w:lvl w:ilvl="0" w:tentative="0">
      <w:start w:val="1"/>
      <w:numFmt w:val="upperLetter"/>
      <w:lvlText w:val="%1."/>
      <w:lvlJc w:val="left"/>
      <w:pPr>
        <w:ind w:left="361" w:hanging="360"/>
      </w:pPr>
      <w:rPr>
        <w:rFonts w:hint="default"/>
      </w:rPr>
    </w:lvl>
    <w:lvl w:ilvl="1" w:tentative="0">
      <w:start w:val="1"/>
      <w:numFmt w:val="lowerLetter"/>
      <w:lvlText w:val="%2."/>
      <w:lvlJc w:val="left"/>
      <w:pPr>
        <w:ind w:left="1081" w:hanging="360"/>
      </w:pPr>
    </w:lvl>
    <w:lvl w:ilvl="2" w:tentative="0">
      <w:start w:val="1"/>
      <w:numFmt w:val="lowerRoman"/>
      <w:lvlText w:val="%3."/>
      <w:lvlJc w:val="right"/>
      <w:pPr>
        <w:ind w:left="1801" w:hanging="180"/>
      </w:pPr>
    </w:lvl>
    <w:lvl w:ilvl="3" w:tentative="0">
      <w:start w:val="1"/>
      <w:numFmt w:val="decimal"/>
      <w:lvlText w:val="%4."/>
      <w:lvlJc w:val="left"/>
      <w:pPr>
        <w:ind w:left="2521" w:hanging="360"/>
      </w:pPr>
    </w:lvl>
    <w:lvl w:ilvl="4" w:tentative="0">
      <w:start w:val="1"/>
      <w:numFmt w:val="lowerLetter"/>
      <w:lvlText w:val="%5."/>
      <w:lvlJc w:val="left"/>
      <w:pPr>
        <w:ind w:left="3241" w:hanging="360"/>
      </w:pPr>
    </w:lvl>
    <w:lvl w:ilvl="5" w:tentative="0">
      <w:start w:val="1"/>
      <w:numFmt w:val="lowerRoman"/>
      <w:lvlText w:val="%6."/>
      <w:lvlJc w:val="right"/>
      <w:pPr>
        <w:ind w:left="3961" w:hanging="180"/>
      </w:pPr>
    </w:lvl>
    <w:lvl w:ilvl="6" w:tentative="0">
      <w:start w:val="1"/>
      <w:numFmt w:val="decimal"/>
      <w:lvlText w:val="%7."/>
      <w:lvlJc w:val="left"/>
      <w:pPr>
        <w:ind w:left="4681" w:hanging="360"/>
      </w:pPr>
    </w:lvl>
    <w:lvl w:ilvl="7" w:tentative="0">
      <w:start w:val="1"/>
      <w:numFmt w:val="lowerLetter"/>
      <w:lvlText w:val="%8."/>
      <w:lvlJc w:val="left"/>
      <w:pPr>
        <w:ind w:left="5401" w:hanging="360"/>
      </w:pPr>
    </w:lvl>
    <w:lvl w:ilvl="8" w:tentative="0">
      <w:start w:val="1"/>
      <w:numFmt w:val="lowerRoman"/>
      <w:lvlText w:val="%9."/>
      <w:lvlJc w:val="right"/>
      <w:pPr>
        <w:ind w:left="6121" w:hanging="180"/>
      </w:pPr>
    </w:lvl>
  </w:abstractNum>
  <w:abstractNum w:abstractNumId="2">
    <w:nsid w:val="58C25D4F"/>
    <w:multiLevelType w:val="multilevel"/>
    <w:tmpl w:val="58C25D4F"/>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5A63456B"/>
    <w:multiLevelType w:val="multilevel"/>
    <w:tmpl w:val="5A63456B"/>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6857247A"/>
    <w:multiLevelType w:val="singleLevel"/>
    <w:tmpl w:val="6857247A"/>
    <w:lvl w:ilvl="0" w:tentative="0">
      <w:start w:val="1"/>
      <w:numFmt w:val="decimal"/>
      <w:lvlText w:val="%1."/>
      <w:lvlJc w:val="left"/>
    </w:lvl>
  </w:abstractNum>
  <w:abstractNum w:abstractNumId="5">
    <w:nsid w:val="6FCB0020"/>
    <w:multiLevelType w:val="multilevel"/>
    <w:tmpl w:val="6FCB002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720"/>
  <w:evenAndOddHeaders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zh-C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semiHidden="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line="276" w:lineRule="auto"/>
      <w:ind w:left="-1" w:leftChars="-1" w:hanging="1" w:hangingChars="1"/>
      <w:jc w:val="both"/>
      <w:textAlignment w:val="top"/>
      <w:outlineLvl w:val="0"/>
    </w:pPr>
    <w:rPr>
      <w:rFonts w:ascii="Times New Roman" w:hAnsi="Times New Roman" w:eastAsia="Times New Roman" w:cs="Times New Roman"/>
      <w:position w:val="-1"/>
      <w:sz w:val="18"/>
      <w:szCs w:val="24"/>
      <w:lang w:val="id-ID" w:eastAsia="en-US" w:bidi="ar-SA"/>
    </w:rPr>
  </w:style>
  <w:style w:type="paragraph" w:styleId="2">
    <w:name w:val="heading 1"/>
    <w:basedOn w:val="1"/>
    <w:next w:val="1"/>
    <w:qFormat/>
    <w:uiPriority w:val="9"/>
    <w:pPr>
      <w:keepNext/>
      <w:keepLines/>
      <w:numPr>
        <w:ilvl w:val="0"/>
        <w:numId w:val="1"/>
      </w:numPr>
      <w:spacing w:before="240" w:after="240"/>
      <w:ind w:left="-1" w:hanging="1"/>
      <w:jc w:val="left"/>
    </w:pPr>
    <w:rPr>
      <w:rFonts w:eastAsia="SimSun"/>
      <w:b/>
      <w:bCs/>
      <w:sz w:val="21"/>
      <w:szCs w:val="32"/>
    </w:rPr>
  </w:style>
  <w:style w:type="paragraph" w:styleId="3">
    <w:name w:val="heading 2"/>
    <w:basedOn w:val="2"/>
    <w:next w:val="1"/>
    <w:unhideWhenUsed/>
    <w:qFormat/>
    <w:uiPriority w:val="9"/>
    <w:pPr>
      <w:numPr>
        <w:ilvl w:val="1"/>
        <w:numId w:val="0"/>
      </w:numPr>
      <w:spacing w:before="120" w:after="120"/>
      <w:ind w:left="567" w:leftChars="-1" w:hanging="567" w:hangingChars="1"/>
      <w:outlineLvl w:val="1"/>
    </w:pPr>
    <w:rPr>
      <w:bCs w:val="0"/>
      <w:i/>
      <w:iCs/>
      <w:sz w:val="20"/>
      <w:szCs w:val="26"/>
    </w:rPr>
  </w:style>
  <w:style w:type="paragraph" w:styleId="4">
    <w:name w:val="heading 3"/>
    <w:basedOn w:val="3"/>
    <w:next w:val="1"/>
    <w:link w:val="61"/>
    <w:unhideWhenUsed/>
    <w:qFormat/>
    <w:uiPriority w:val="9"/>
    <w:pPr>
      <w:numPr>
        <w:ilvl w:val="2"/>
      </w:numPr>
      <w:ind w:left="720" w:leftChars="-1" w:hanging="720" w:hangingChars="1"/>
      <w:outlineLvl w:val="2"/>
    </w:pPr>
    <w:rPr>
      <w:b w:val="0"/>
    </w:rPr>
  </w:style>
  <w:style w:type="paragraph" w:styleId="5">
    <w:name w:val="heading 4"/>
    <w:basedOn w:val="1"/>
    <w:next w:val="1"/>
    <w:unhideWhenUsed/>
    <w:qFormat/>
    <w:uiPriority w:val="9"/>
    <w:pPr>
      <w:keepNext/>
      <w:keepLines/>
      <w:spacing w:before="240" w:after="40"/>
      <w:outlineLvl w:val="3"/>
    </w:pPr>
    <w:rPr>
      <w:b/>
      <w:sz w:val="24"/>
    </w:rPr>
  </w:style>
  <w:style w:type="paragraph" w:styleId="6">
    <w:name w:val="heading 5"/>
    <w:basedOn w:val="1"/>
    <w:next w:val="1"/>
    <w:unhideWhenUsed/>
    <w:qFormat/>
    <w:uiPriority w:val="9"/>
    <w:pPr>
      <w:keepNext/>
      <w:keepLines/>
      <w:spacing w:before="220" w:after="40"/>
      <w:outlineLvl w:val="4"/>
    </w:pPr>
    <w:rPr>
      <w:b/>
      <w:sz w:val="22"/>
      <w:szCs w:val="22"/>
    </w:rPr>
  </w:style>
  <w:style w:type="paragraph" w:styleId="7">
    <w:name w:val="heading 6"/>
    <w:basedOn w:val="1"/>
    <w:next w:val="1"/>
    <w:unhideWhenUsed/>
    <w:qFormat/>
    <w:uiPriority w:val="9"/>
    <w:pPr>
      <w:keepNext/>
      <w:keepLines/>
      <w:spacing w:before="200" w:after="40"/>
      <w:outlineLvl w:val="5"/>
    </w:pPr>
    <w:rPr>
      <w:b/>
      <w:sz w:val="20"/>
      <w:szCs w:val="20"/>
    </w:rPr>
  </w:style>
  <w:style w:type="character" w:default="1" w:styleId="17">
    <w:name w:val="Default Paragraph Font"/>
    <w:unhideWhenUsed/>
    <w:uiPriority w:val="1"/>
  </w:style>
  <w:style w:type="table" w:default="1" w:styleId="25">
    <w:name w:val="Normal Table"/>
    <w:unhideWhenUsed/>
    <w:uiPriority w:val="99"/>
    <w:tblPr>
      <w:tblLayout w:type="fixed"/>
      <w:tblCellMar>
        <w:top w:w="0" w:type="dxa"/>
        <w:left w:w="108" w:type="dxa"/>
        <w:bottom w:w="0" w:type="dxa"/>
        <w:right w:w="108" w:type="dxa"/>
      </w:tblCellMar>
    </w:tblPr>
  </w:style>
  <w:style w:type="paragraph" w:styleId="8">
    <w:name w:val="Balloon Text"/>
    <w:basedOn w:val="1"/>
    <w:uiPriority w:val="0"/>
    <w:pPr>
      <w:spacing w:line="240" w:lineRule="auto"/>
    </w:pPr>
    <w:rPr>
      <w:rFonts w:ascii="Tahoma" w:hAnsi="Tahoma"/>
      <w:sz w:val="16"/>
      <w:szCs w:val="16"/>
    </w:rPr>
  </w:style>
  <w:style w:type="paragraph" w:styleId="9">
    <w:name w:val="Body Text"/>
    <w:basedOn w:val="1"/>
    <w:qFormat/>
    <w:uiPriority w:val="0"/>
    <w:pPr>
      <w:spacing w:after="120"/>
    </w:pPr>
  </w:style>
  <w:style w:type="paragraph" w:styleId="10">
    <w:name w:val="footer"/>
    <w:basedOn w:val="1"/>
    <w:uiPriority w:val="99"/>
  </w:style>
  <w:style w:type="paragraph" w:styleId="11">
    <w:name w:val="footnote text"/>
    <w:basedOn w:val="1"/>
    <w:uiPriority w:val="0"/>
    <w:pPr>
      <w:spacing w:line="240" w:lineRule="auto"/>
      <w:jc w:val="left"/>
    </w:pPr>
    <w:rPr>
      <w:rFonts w:eastAsia="SimSun"/>
      <w:sz w:val="20"/>
      <w:szCs w:val="20"/>
      <w:lang w:eastAsia="zh-CN"/>
    </w:rPr>
  </w:style>
  <w:style w:type="paragraph" w:styleId="12">
    <w:name w:val="header"/>
    <w:basedOn w:val="1"/>
    <w:uiPriority w:val="99"/>
  </w:style>
  <w:style w:type="paragraph" w:styleId="13">
    <w:name w:val="HTML Preformatted"/>
    <w:basedOn w:val="1"/>
    <w:link w:val="62"/>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0" w:leftChars="0" w:firstLine="0" w:firstLineChars="0"/>
      <w:jc w:val="left"/>
      <w:textAlignment w:val="auto"/>
      <w:outlineLvl w:val="9"/>
    </w:pPr>
    <w:rPr>
      <w:rFonts w:ascii="Courier New" w:hAnsi="Courier New" w:cs="Courier New"/>
      <w:position w:val="0"/>
      <w:sz w:val="20"/>
      <w:szCs w:val="20"/>
      <w:lang w:val="en-US"/>
    </w:rPr>
  </w:style>
  <w:style w:type="paragraph" w:styleId="14">
    <w:name w:val="Normal (Web)"/>
    <w:basedOn w:val="1"/>
    <w:unhideWhenUsed/>
    <w:uiPriority w:val="99"/>
    <w:pPr>
      <w:suppressAutoHyphens w:val="0"/>
      <w:spacing w:before="100" w:beforeAutospacing="1" w:after="100" w:afterAutospacing="1" w:line="240" w:lineRule="auto"/>
      <w:ind w:left="0" w:leftChars="0" w:firstLine="0" w:firstLineChars="0"/>
      <w:jc w:val="left"/>
      <w:textAlignment w:val="auto"/>
      <w:outlineLvl w:val="9"/>
    </w:pPr>
    <w:rPr>
      <w:position w:val="0"/>
      <w:sz w:val="24"/>
      <w:lang w:val="en-US"/>
    </w:rPr>
  </w:style>
  <w:style w:type="paragraph" w:styleId="15">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6">
    <w:name w:val="Title"/>
    <w:basedOn w:val="1"/>
    <w:next w:val="1"/>
    <w:qFormat/>
    <w:uiPriority w:val="10"/>
    <w:pPr>
      <w:spacing w:before="120" w:after="120"/>
      <w:contextualSpacing/>
    </w:pPr>
    <w:rPr>
      <w:rFonts w:eastAsia="SimSun"/>
      <w:spacing w:val="-10"/>
      <w:kern w:val="28"/>
      <w:sz w:val="32"/>
      <w:szCs w:val="56"/>
    </w:rPr>
  </w:style>
  <w:style w:type="character" w:styleId="18">
    <w:name w:val="Emphasis"/>
    <w:uiPriority w:val="0"/>
    <w:rPr>
      <w:i/>
      <w:iCs/>
      <w:w w:val="100"/>
      <w:position w:val="-1"/>
      <w:vertAlign w:val="baseline"/>
      <w:cs w:val="0"/>
    </w:rPr>
  </w:style>
  <w:style w:type="character" w:styleId="19">
    <w:name w:val="FollowedHyperlink"/>
    <w:uiPriority w:val="0"/>
    <w:rPr>
      <w:color w:val="954F72"/>
      <w:w w:val="100"/>
      <w:position w:val="-1"/>
      <w:u w:val="single"/>
      <w:vertAlign w:val="baseline"/>
      <w:cs w:val="0"/>
    </w:rPr>
  </w:style>
  <w:style w:type="character" w:styleId="20">
    <w:name w:val="footnote reference"/>
    <w:uiPriority w:val="0"/>
    <w:rPr>
      <w:w w:val="100"/>
      <w:position w:val="-1"/>
      <w:vertAlign w:val="superscript"/>
      <w:cs w:val="0"/>
    </w:rPr>
  </w:style>
  <w:style w:type="character" w:styleId="21">
    <w:name w:val="Hyperlink"/>
    <w:uiPriority w:val="0"/>
    <w:rPr>
      <w:color w:val="0563C1"/>
      <w:w w:val="100"/>
      <w:position w:val="-1"/>
      <w:u w:val="single"/>
      <w:vertAlign w:val="baseline"/>
      <w:cs w:val="0"/>
    </w:rPr>
  </w:style>
  <w:style w:type="character" w:styleId="22">
    <w:name w:val="line number"/>
    <w:basedOn w:val="17"/>
    <w:unhideWhenUsed/>
    <w:uiPriority w:val="99"/>
  </w:style>
  <w:style w:type="character" w:styleId="23">
    <w:name w:val="page number"/>
    <w:basedOn w:val="17"/>
    <w:uiPriority w:val="0"/>
    <w:rPr>
      <w:w w:val="100"/>
      <w:position w:val="-1"/>
      <w:vertAlign w:val="baseline"/>
      <w:cs w:val="0"/>
    </w:rPr>
  </w:style>
  <w:style w:type="character" w:styleId="24">
    <w:name w:val="Strong"/>
    <w:basedOn w:val="17"/>
    <w:qFormat/>
    <w:uiPriority w:val="22"/>
    <w:rPr>
      <w:b/>
      <w:bCs/>
    </w:rPr>
  </w:style>
  <w:style w:type="table" w:styleId="26">
    <w:name w:val="Table Grid"/>
    <w:basedOn w:val="25"/>
    <w:uiPriority w:val="39"/>
    <w:pPr>
      <w:suppressAutoHyphens/>
      <w:spacing w:line="1" w:lineRule="atLeast"/>
      <w:ind w:left="-1" w:leftChars="-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7">
    <w:name w:val="Table Normal1"/>
    <w:uiPriority w:val="0"/>
    <w:tblPr>
      <w:tblLayout w:type="fixed"/>
      <w:tblCellMar>
        <w:top w:w="0" w:type="dxa"/>
        <w:left w:w="0" w:type="dxa"/>
        <w:bottom w:w="0" w:type="dxa"/>
        <w:right w:w="0" w:type="dxa"/>
      </w:tblCellMar>
    </w:tblPr>
  </w:style>
  <w:style w:type="character" w:customStyle="1" w:styleId="28">
    <w:name w:val="Header Char"/>
    <w:basedOn w:val="17"/>
    <w:uiPriority w:val="99"/>
    <w:rPr>
      <w:w w:val="100"/>
      <w:position w:val="-1"/>
      <w:vertAlign w:val="baseline"/>
      <w:cs w:val="0"/>
    </w:rPr>
  </w:style>
  <w:style w:type="character" w:customStyle="1" w:styleId="29">
    <w:name w:val="Footer Char"/>
    <w:basedOn w:val="17"/>
    <w:uiPriority w:val="99"/>
    <w:rPr>
      <w:w w:val="100"/>
      <w:position w:val="-1"/>
      <w:vertAlign w:val="baseline"/>
      <w:cs w:val="0"/>
    </w:rPr>
  </w:style>
  <w:style w:type="character" w:customStyle="1" w:styleId="30">
    <w:name w:val="Title Char"/>
    <w:uiPriority w:val="0"/>
    <w:rPr>
      <w:rFonts w:ascii="Times New Roman" w:hAnsi="Times New Roman" w:eastAsia="SimSun" w:cs="SimSun"/>
      <w:spacing w:val="-10"/>
      <w:w w:val="100"/>
      <w:kern w:val="28"/>
      <w:position w:val="-1"/>
      <w:sz w:val="32"/>
      <w:szCs w:val="56"/>
      <w:vertAlign w:val="baseline"/>
      <w:cs w:val="0"/>
    </w:rPr>
  </w:style>
  <w:style w:type="paragraph" w:customStyle="1" w:styleId="31">
    <w:name w:val="Author"/>
    <w:basedOn w:val="1"/>
    <w:next w:val="1"/>
    <w:uiPriority w:val="0"/>
    <w:pPr>
      <w:spacing w:before="120" w:after="120"/>
    </w:pPr>
    <w:rPr>
      <w:i/>
      <w:sz w:val="24"/>
    </w:rPr>
  </w:style>
  <w:style w:type="paragraph" w:customStyle="1" w:styleId="32">
    <w:name w:val="Affiliation"/>
    <w:basedOn w:val="1"/>
    <w:next w:val="1"/>
    <w:uiPriority w:val="0"/>
    <w:rPr>
      <w:i/>
      <w:sz w:val="16"/>
      <w:szCs w:val="18"/>
    </w:rPr>
  </w:style>
  <w:style w:type="paragraph" w:customStyle="1" w:styleId="33">
    <w:name w:val="Abstract"/>
    <w:basedOn w:val="1"/>
    <w:next w:val="1"/>
    <w:uiPriority w:val="0"/>
    <w:pPr>
      <w:spacing w:before="120" w:after="120"/>
      <w:jc w:val="left"/>
    </w:pPr>
    <w:rPr>
      <w:sz w:val="15"/>
    </w:rPr>
  </w:style>
  <w:style w:type="character" w:customStyle="1" w:styleId="34">
    <w:name w:val="Heading 1 Char"/>
    <w:uiPriority w:val="0"/>
    <w:rPr>
      <w:rFonts w:ascii="Times New Roman" w:hAnsi="Times New Roman" w:eastAsia="SimSun" w:cs="SimSun"/>
      <w:b/>
      <w:bCs/>
      <w:w w:val="100"/>
      <w:position w:val="-1"/>
      <w:sz w:val="21"/>
      <w:szCs w:val="32"/>
      <w:vertAlign w:val="baseline"/>
      <w:cs w:val="0"/>
      <w:lang w:val="id-ID"/>
    </w:rPr>
  </w:style>
  <w:style w:type="character" w:customStyle="1" w:styleId="35">
    <w:name w:val="Heading 2 Char"/>
    <w:uiPriority w:val="0"/>
    <w:rPr>
      <w:rFonts w:ascii="Times New Roman" w:hAnsi="Times New Roman" w:eastAsia="SimSun" w:cs="SimSun"/>
      <w:b/>
      <w:i/>
      <w:iCs/>
      <w:w w:val="100"/>
      <w:position w:val="-1"/>
      <w:sz w:val="20"/>
      <w:szCs w:val="26"/>
      <w:vertAlign w:val="baseline"/>
      <w:cs w:val="0"/>
      <w:lang w:val="id-ID"/>
    </w:rPr>
  </w:style>
  <w:style w:type="character" w:customStyle="1" w:styleId="36">
    <w:name w:val="Heading 3 Char"/>
    <w:uiPriority w:val="0"/>
    <w:rPr>
      <w:rFonts w:ascii="Times New Roman" w:hAnsi="Times New Roman" w:eastAsia="SimSun" w:cs="SimSun"/>
      <w:i/>
      <w:iCs/>
      <w:w w:val="100"/>
      <w:position w:val="-1"/>
      <w:sz w:val="20"/>
      <w:szCs w:val="26"/>
      <w:vertAlign w:val="baseline"/>
      <w:cs w:val="0"/>
      <w:lang w:val="id-ID"/>
    </w:rPr>
  </w:style>
  <w:style w:type="paragraph" w:customStyle="1" w:styleId="37">
    <w:name w:val="Els-equation"/>
    <w:next w:val="1"/>
    <w:uiPriority w:val="0"/>
    <w:pPr>
      <w:widowControl w:val="0"/>
      <w:tabs>
        <w:tab w:val="right" w:pos="4320"/>
        <w:tab w:val="right" w:pos="9120"/>
      </w:tabs>
      <w:suppressAutoHyphens/>
      <w:spacing w:before="230" w:after="230" w:line="360" w:lineRule="auto"/>
      <w:ind w:left="-1" w:leftChars="-1" w:hanging="1" w:hangingChars="1"/>
      <w:jc w:val="both"/>
      <w:textAlignment w:val="top"/>
      <w:outlineLvl w:val="0"/>
    </w:pPr>
    <w:rPr>
      <w:rFonts w:ascii="Times New Roman" w:hAnsi="Times New Roman" w:eastAsia="SimSun" w:cs="Times New Roman"/>
      <w:i/>
      <w:position w:val="-1"/>
      <w:sz w:val="16"/>
      <w:szCs w:val="18"/>
      <w:lang w:val="id-ID" w:eastAsia="zh-CN" w:bidi="ar-SA"/>
    </w:rPr>
  </w:style>
  <w:style w:type="paragraph" w:customStyle="1" w:styleId="38">
    <w:name w:val="Acknowledgement"/>
    <w:basedOn w:val="2"/>
    <w:uiPriority w:val="0"/>
    <w:pPr>
      <w:numPr>
        <w:ilvl w:val="0"/>
        <w:numId w:val="0"/>
      </w:numPr>
      <w:ind w:left="-1" w:leftChars="-1" w:hanging="1" w:hangingChars="1"/>
    </w:pPr>
  </w:style>
  <w:style w:type="paragraph" w:customStyle="1" w:styleId="39">
    <w:name w:val="List Paragraph"/>
    <w:basedOn w:val="1"/>
    <w:link w:val="64"/>
    <w:qFormat/>
    <w:uiPriority w:val="34"/>
    <w:pPr>
      <w:ind w:left="720"/>
      <w:contextualSpacing/>
    </w:pPr>
  </w:style>
  <w:style w:type="character" w:customStyle="1" w:styleId="40">
    <w:name w:val="Balloon Text Char"/>
    <w:uiPriority w:val="0"/>
    <w:rPr>
      <w:rFonts w:ascii="Tahoma" w:hAnsi="Tahoma" w:cs="Tahoma"/>
      <w:w w:val="100"/>
      <w:position w:val="-1"/>
      <w:sz w:val="16"/>
      <w:szCs w:val="16"/>
      <w:vertAlign w:val="baseline"/>
      <w:cs w:val="0"/>
    </w:rPr>
  </w:style>
  <w:style w:type="character" w:customStyle="1" w:styleId="41">
    <w:name w:val="Placeholder Text"/>
    <w:uiPriority w:val="0"/>
    <w:rPr>
      <w:color w:val="808080"/>
      <w:w w:val="100"/>
      <w:position w:val="-1"/>
      <w:vertAlign w:val="baseline"/>
      <w:cs w:val="0"/>
    </w:rPr>
  </w:style>
  <w:style w:type="paragraph" w:customStyle="1" w:styleId="42">
    <w:name w:val="A"/>
    <w:basedOn w:val="1"/>
    <w:uiPriority w:val="0"/>
    <w:pPr>
      <w:widowControl w:val="0"/>
      <w:suppressAutoHyphens w:val="0"/>
      <w:autoSpaceDE w:val="0"/>
      <w:autoSpaceDN w:val="0"/>
      <w:adjustRightInd w:val="0"/>
      <w:spacing w:afterLines="250" w:line="240" w:lineRule="auto"/>
      <w:jc w:val="left"/>
    </w:pPr>
    <w:rPr>
      <w:rFonts w:ascii="Cambria" w:hAnsi="Cambria" w:eastAsia="SimSun" w:cs="Cambria"/>
      <w:b/>
      <w:bCs/>
      <w:color w:val="000000"/>
      <w:sz w:val="44"/>
      <w:szCs w:val="44"/>
    </w:rPr>
  </w:style>
  <w:style w:type="paragraph" w:customStyle="1" w:styleId="43">
    <w:name w:val="AA"/>
    <w:basedOn w:val="1"/>
    <w:uiPriority w:val="0"/>
    <w:pPr>
      <w:widowControl w:val="0"/>
      <w:autoSpaceDE w:val="0"/>
      <w:autoSpaceDN w:val="0"/>
      <w:adjustRightInd w:val="0"/>
      <w:spacing w:after="200" w:afterLines="50" w:line="240" w:lineRule="auto"/>
      <w:jc w:val="left"/>
    </w:pPr>
    <w:rPr>
      <w:rFonts w:ascii="Cambria" w:hAnsi="Cambria" w:eastAsia="SimSun" w:cs="Cambria"/>
      <w:b/>
      <w:bCs/>
      <w:color w:val="943634"/>
      <w:sz w:val="24"/>
      <w:lang w:val="tr-TR"/>
    </w:rPr>
  </w:style>
  <w:style w:type="character" w:customStyle="1" w:styleId="44">
    <w:name w:val="allowtextselection"/>
    <w:basedOn w:val="17"/>
    <w:uiPriority w:val="0"/>
    <w:rPr>
      <w:w w:val="100"/>
      <w:position w:val="-1"/>
      <w:vertAlign w:val="baseline"/>
      <w:cs w:val="0"/>
    </w:rPr>
  </w:style>
  <w:style w:type="character" w:customStyle="1" w:styleId="45">
    <w:name w:val="Footnote Text Char"/>
    <w:uiPriority w:val="0"/>
    <w:rPr>
      <w:rFonts w:ascii="Times New Roman" w:hAnsi="Times New Roman" w:eastAsia="SimSun" w:cs="Times New Roman"/>
      <w:w w:val="100"/>
      <w:position w:val="-1"/>
      <w:sz w:val="20"/>
      <w:szCs w:val="20"/>
      <w:vertAlign w:val="baseline"/>
      <w:cs w:val="0"/>
      <w:lang w:eastAsia="zh-CN"/>
    </w:rPr>
  </w:style>
  <w:style w:type="character" w:customStyle="1" w:styleId="46">
    <w:name w:val="apple-converted-space"/>
    <w:basedOn w:val="17"/>
    <w:uiPriority w:val="0"/>
    <w:rPr>
      <w:w w:val="100"/>
      <w:position w:val="-1"/>
      <w:vertAlign w:val="baseline"/>
      <w:cs w:val="0"/>
    </w:rPr>
  </w:style>
  <w:style w:type="character" w:customStyle="1" w:styleId="47">
    <w:name w:val="hps"/>
    <w:uiPriority w:val="0"/>
    <w:rPr>
      <w:w w:val="100"/>
      <w:position w:val="-1"/>
      <w:vertAlign w:val="baseline"/>
      <w:cs w:val="0"/>
    </w:rPr>
  </w:style>
  <w:style w:type="paragraph" w:customStyle="1" w:styleId="48">
    <w:name w:val="abstrak"/>
    <w:basedOn w:val="9"/>
    <w:uiPriority w:val="0"/>
    <w:pPr>
      <w:spacing w:after="0" w:line="240" w:lineRule="auto"/>
      <w:ind w:left="567" w:right="567"/>
    </w:pPr>
    <w:rPr>
      <w:rFonts w:eastAsia="SimSun"/>
      <w:sz w:val="20"/>
    </w:rPr>
  </w:style>
  <w:style w:type="character" w:customStyle="1" w:styleId="49">
    <w:name w:val="Body Text Char"/>
    <w:uiPriority w:val="0"/>
    <w:rPr>
      <w:rFonts w:ascii="Times New Roman" w:hAnsi="Times New Roman"/>
      <w:w w:val="100"/>
      <w:position w:val="-1"/>
      <w:sz w:val="18"/>
      <w:szCs w:val="24"/>
      <w:vertAlign w:val="baseline"/>
      <w:cs w:val="0"/>
      <w:lang w:val="en-US" w:eastAsia="en-US"/>
    </w:rPr>
  </w:style>
  <w:style w:type="paragraph" w:customStyle="1" w:styleId="50">
    <w:name w:val="JPE_Heading 1"/>
    <w:basedOn w:val="1"/>
    <w:uiPriority w:val="0"/>
    <w:pPr>
      <w:spacing w:before="120" w:after="120" w:line="240" w:lineRule="auto"/>
      <w:jc w:val="left"/>
    </w:pPr>
    <w:rPr>
      <w:b/>
      <w:sz w:val="22"/>
    </w:rPr>
  </w:style>
  <w:style w:type="paragraph" w:customStyle="1" w:styleId="51">
    <w:name w:val="JPE_Body"/>
    <w:basedOn w:val="1"/>
    <w:uiPriority w:val="0"/>
    <w:pPr>
      <w:spacing w:line="240" w:lineRule="auto"/>
      <w:ind w:firstLine="567"/>
    </w:pPr>
    <w:rPr>
      <w:sz w:val="22"/>
    </w:rPr>
  </w:style>
  <w:style w:type="paragraph" w:customStyle="1" w:styleId="52">
    <w:name w:val="JPE_Table Capture"/>
    <w:basedOn w:val="1"/>
    <w:uiPriority w:val="0"/>
    <w:pPr>
      <w:spacing w:before="120" w:after="120" w:line="240" w:lineRule="auto"/>
      <w:jc w:val="center"/>
    </w:pPr>
    <w:rPr>
      <w:sz w:val="22"/>
    </w:rPr>
  </w:style>
  <w:style w:type="paragraph" w:customStyle="1" w:styleId="53">
    <w:name w:val="JPE_Picture Capture"/>
    <w:basedOn w:val="1"/>
    <w:uiPriority w:val="0"/>
    <w:pPr>
      <w:spacing w:before="120" w:after="120" w:line="240" w:lineRule="auto"/>
      <w:jc w:val="center"/>
    </w:pPr>
    <w:rPr>
      <w:sz w:val="22"/>
    </w:rPr>
  </w:style>
  <w:style w:type="paragraph" w:customStyle="1" w:styleId="54">
    <w:name w:val="JPE_Reference"/>
    <w:basedOn w:val="1"/>
    <w:uiPriority w:val="0"/>
    <w:pPr>
      <w:spacing w:before="120" w:after="120" w:line="240" w:lineRule="auto"/>
      <w:ind w:left="567" w:hanging="567"/>
    </w:pPr>
    <w:rPr>
      <w:color w:val="000000"/>
      <w:sz w:val="22"/>
      <w:szCs w:val="22"/>
    </w:rPr>
  </w:style>
  <w:style w:type="table" w:customStyle="1" w:styleId="55">
    <w:name w:val="_Style 50"/>
    <w:basedOn w:val="25"/>
    <w:uiPriority w:val="0"/>
    <w:tblPr>
      <w:tblLayout w:type="fixed"/>
    </w:tblPr>
  </w:style>
  <w:style w:type="table" w:customStyle="1" w:styleId="56">
    <w:name w:val="_Style 51"/>
    <w:basedOn w:val="25"/>
    <w:uiPriority w:val="0"/>
    <w:tblPr>
      <w:tblLayout w:type="fixed"/>
    </w:tblPr>
  </w:style>
  <w:style w:type="table" w:customStyle="1" w:styleId="57">
    <w:name w:val="_Style 52"/>
    <w:basedOn w:val="25"/>
    <w:uiPriority w:val="0"/>
    <w:tblPr>
      <w:tblLayout w:type="fixed"/>
    </w:tblPr>
  </w:style>
  <w:style w:type="character" w:customStyle="1" w:styleId="58">
    <w:name w:val="Unresolved Mention"/>
    <w:basedOn w:val="17"/>
    <w:unhideWhenUsed/>
    <w:uiPriority w:val="99"/>
    <w:rPr>
      <w:color w:val="605E5C"/>
      <w:shd w:val="clear" w:color="auto" w:fill="E1DFDD"/>
    </w:rPr>
  </w:style>
  <w:style w:type="table" w:customStyle="1" w:styleId="59">
    <w:name w:val="_Style 55"/>
    <w:basedOn w:val="25"/>
    <w:uiPriority w:val="0"/>
    <w:tblPr>
      <w:tblLayout w:type="fixed"/>
    </w:tblPr>
  </w:style>
  <w:style w:type="table" w:customStyle="1" w:styleId="60">
    <w:name w:val="_Style 56"/>
    <w:basedOn w:val="25"/>
    <w:uiPriority w:val="0"/>
    <w:tblPr>
      <w:tblLayout w:type="fixed"/>
    </w:tblPr>
  </w:style>
  <w:style w:type="character" w:customStyle="1" w:styleId="61">
    <w:name w:val="Judul 3 KAR"/>
    <w:basedOn w:val="17"/>
    <w:link w:val="4"/>
    <w:uiPriority w:val="9"/>
    <w:rPr>
      <w:rFonts w:eastAsia="SimSun"/>
      <w:i/>
      <w:iCs/>
      <w:position w:val="-1"/>
      <w:sz w:val="20"/>
      <w:szCs w:val="26"/>
      <w:lang w:eastAsia="en-US"/>
    </w:rPr>
  </w:style>
  <w:style w:type="character" w:customStyle="1" w:styleId="62">
    <w:name w:val="HTML Sudah Diformat KAR"/>
    <w:basedOn w:val="17"/>
    <w:link w:val="13"/>
    <w:semiHidden/>
    <w:uiPriority w:val="99"/>
    <w:rPr>
      <w:rFonts w:ascii="Courier New" w:hAnsi="Courier New" w:cs="Courier New"/>
      <w:sz w:val="20"/>
      <w:szCs w:val="20"/>
      <w:lang w:val="en-US" w:eastAsia="en-US"/>
    </w:rPr>
  </w:style>
  <w:style w:type="character" w:customStyle="1" w:styleId="63">
    <w:name w:val="y2iqfc"/>
    <w:basedOn w:val="17"/>
    <w:uiPriority w:val="0"/>
  </w:style>
  <w:style w:type="character" w:customStyle="1" w:styleId="64">
    <w:name w:val="Daftar Paragraf KAR"/>
    <w:link w:val="39"/>
    <w:qFormat/>
    <w:locked/>
    <w:uiPriority w:val="34"/>
    <w:rPr>
      <w:position w:val="-1"/>
      <w:szCs w:val="24"/>
      <w:lang w:eastAsia="en-US"/>
    </w:rPr>
  </w:style>
  <w:style w:type="character" w:customStyle="1" w:styleId="65">
    <w:name w:val="hgkelc"/>
    <w:basedOn w:val="17"/>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5252</Words>
  <Characters>32621</Characters>
  <Lines>1087</Lines>
  <Paragraphs>252</Paragraphs>
  <TotalTime>0</TotalTime>
  <ScaleCrop>false</ScaleCrop>
  <LinksUpToDate>false</LinksUpToDate>
  <CharactersWithSpaces>37621</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2025-05-25T16:39:00Z</dcterms:created>
  <dc:creator>Ikhwan Arief</dc:creator>
  <cp:lastModifiedBy>iPad</cp:lastModifiedBy>
  <dcterms:modified xsi:type="dcterms:W3CDTF">2025-06-22T05:08:20Z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1742c21d-46fa-4b2a-9bb2-a71fa799defa</vt:lpwstr>
  </property>
  <property fmtid="{D5CDD505-2E9C-101B-9397-08002B2CF9AE}" pid="3" name="ICV">
    <vt:lpwstr>E14013D7ECDAF27A542D57681C079329_33</vt:lpwstr>
  </property>
  <property fmtid="{D5CDD505-2E9C-101B-9397-08002B2CF9AE}" pid="4" name="KSOProductBuildVer">
    <vt:lpwstr>2052-11.34.12</vt:lpwstr>
  </property>
</Properties>
</file>